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86"/>
      </w:tblGrid>
      <w:tr w:rsidR="00CD43BC" w14:paraId="044517EA" w14:textId="77777777" w:rsidTr="00CD43BC">
        <w:tc>
          <w:tcPr>
            <w:tcW w:w="4820" w:type="dxa"/>
          </w:tcPr>
          <w:p w14:paraId="4DB8D70C" w14:textId="62A1CE4A" w:rsidR="00CD43BC" w:rsidRPr="00CD43BC" w:rsidRDefault="00CD43BC" w:rsidP="00EC5EB6">
            <w:pPr>
              <w:ind w:leftChars="0" w:left="0" w:firstLineChars="0" w:firstLine="0"/>
              <w:jc w:val="center"/>
              <w:rPr>
                <w:rFonts w:ascii="Times New Roman Bold" w:hAnsi="Times New Roman Bold"/>
                <w:b/>
                <w:bCs/>
                <w:color w:val="000000" w:themeColor="text1"/>
                <w:spacing w:val="-10"/>
                <w:position w:val="0"/>
                <w:sz w:val="26"/>
                <w:szCs w:val="26"/>
              </w:rPr>
            </w:pPr>
            <w:r>
              <w:rPr>
                <w:rFonts w:ascii="Times New Roman Bold" w:hAnsi="Times New Roman Bold"/>
                <w:b/>
                <w:bCs/>
                <w:noProof/>
                <w:color w:val="000000" w:themeColor="text1"/>
                <w:spacing w:val="-10"/>
                <w:position w:val="0"/>
                <w:sz w:val="26"/>
                <w:szCs w:val="26"/>
              </w:rPr>
              <mc:AlternateContent>
                <mc:Choice Requires="wps">
                  <w:drawing>
                    <wp:anchor distT="0" distB="0" distL="114300" distR="114300" simplePos="0" relativeHeight="251663360" behindDoc="0" locked="0" layoutInCell="1" allowOverlap="1" wp14:anchorId="7473D900" wp14:editId="588BA507">
                      <wp:simplePos x="0" y="0"/>
                      <wp:positionH relativeFrom="column">
                        <wp:posOffset>703374</wp:posOffset>
                      </wp:positionH>
                      <wp:positionV relativeFrom="paragraph">
                        <wp:posOffset>222250</wp:posOffset>
                      </wp:positionV>
                      <wp:extent cx="1469383"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693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B10924"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4pt,17.5pt" to="171.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lQtgEAALcDAAAOAAAAZHJzL2Uyb0RvYy54bWysU8FuEzEQvSPxD5bvZJM2qsoqmx5SwQVB&#10;ROkHuN5x1sL2WGOTTf6esZNsESCEql68Hvu9N/PGs6u7g3diD5Qshk4uZnMpIGjsbdh18vHbh3e3&#10;UqSsQq8cBujkEZK8W799sxpjC1c4oOuBBIuE1I6xk0POsW2apAfwKs0wQuBLg+RV5pB2TU9qZHXv&#10;mqv5/KYZkfpIqCElPr0/Xcp11TcGdP5iTIIsXCe5tlxXqutTWZv1SrU7UnGw+lyGekEVXtnASSep&#10;e5WV+EH2DylvNWFCk2cafYPGWA3VA7tZzH9z8zCoCNULNyfFqU3p9WT15/2WhO07uZQiKM9P9JBJ&#10;2d2QxQZD4AYiiWXp0xhTy/BN2NI5SnFLxfTBkC9ftiMOtbfHqbdwyELz4WJ58/769loKfblrnomR&#10;Uv4I6EXZdNLZUGyrVu0/pczJGHqBcFAKOaWuu3x0UMAufAXDVkqyyq5DBBtHYq/4+fvvi2KDtSqy&#10;UIx1biLN/006YwsN6mD9L3FC14wY8kT0NiD9LWs+XEo1J/zF9clrsf2E/bE+RG0HT0d1dp7kMn6/&#10;xpX+/L+tfwIAAP//AwBQSwMEFAAGAAgAAAAhADdATX/eAAAACQEAAA8AAABkcnMvZG93bnJldi54&#10;bWxMj8FOwzAQRO9I/QdrK3GjTlOgVRqnqgqc4BACB45uvE2ixusodpPA17OIAxxndjT7Jt1NthUD&#10;9r5xpGC5iEAglc40VCl4f3u62YDwQZPRrSNU8IkedtnsKtWJcSO94lCESnAJ+UQrqEPoEil9WaPV&#10;fuE6JL6dXG91YNlX0vR65HLbyjiK7qXVDfGHWnd4qLE8FxerYP34XOTd+PDylcu1zPPBhc35Q6nr&#10;+bTfggg4hb8w/OAzOmTMdHQXMl60rJcRowcFqzvexIHVbRyDOP4aMkvl/wXZNwAAAP//AwBQSwEC&#10;LQAUAAYACAAAACEAtoM4kv4AAADhAQAAEwAAAAAAAAAAAAAAAAAAAAAAW0NvbnRlbnRfVHlwZXNd&#10;LnhtbFBLAQItABQABgAIAAAAIQA4/SH/1gAAAJQBAAALAAAAAAAAAAAAAAAAAC8BAABfcmVscy8u&#10;cmVsc1BLAQItABQABgAIAAAAIQAvMclQtgEAALcDAAAOAAAAAAAAAAAAAAAAAC4CAABkcnMvZTJv&#10;RG9jLnhtbFBLAQItABQABgAIAAAAIQA3QE1/3gAAAAkBAAAPAAAAAAAAAAAAAAAAABAEAABkcnMv&#10;ZG93bnJldi54bWxQSwUGAAAAAAQABADzAAAAGwUAAAAA&#10;" strokecolor="black [3040]"/>
                  </w:pict>
                </mc:Fallback>
              </mc:AlternateContent>
            </w:r>
            <w:r w:rsidRPr="00CD43BC">
              <w:rPr>
                <w:rFonts w:ascii="Times New Roman Bold" w:hAnsi="Times New Roman Bold"/>
                <w:b/>
                <w:bCs/>
                <w:color w:val="000000" w:themeColor="text1"/>
                <w:spacing w:val="-10"/>
                <w:position w:val="0"/>
                <w:sz w:val="26"/>
                <w:szCs w:val="26"/>
              </w:rPr>
              <w:t>BỘ VĂN HÓA, THỂ THAO VÀ DU LỊCH</w:t>
            </w:r>
          </w:p>
        </w:tc>
        <w:tc>
          <w:tcPr>
            <w:tcW w:w="5386" w:type="dxa"/>
          </w:tcPr>
          <w:p w14:paraId="3A7FE45E" w14:textId="77777777" w:rsidR="00CD43BC" w:rsidRPr="00CD43BC" w:rsidRDefault="00CD43BC" w:rsidP="00EC5EB6">
            <w:pPr>
              <w:ind w:leftChars="0" w:left="0" w:firstLineChars="0" w:firstLine="0"/>
              <w:jc w:val="center"/>
              <w:rPr>
                <w:rFonts w:ascii="Times New Roman Bold" w:hAnsi="Times New Roman Bold"/>
                <w:b/>
                <w:bCs/>
                <w:color w:val="000000" w:themeColor="text1"/>
                <w:spacing w:val="-10"/>
                <w:position w:val="0"/>
                <w:sz w:val="26"/>
                <w:szCs w:val="26"/>
              </w:rPr>
            </w:pPr>
            <w:r w:rsidRPr="00CD43BC">
              <w:rPr>
                <w:rFonts w:ascii="Times New Roman Bold" w:hAnsi="Times New Roman Bold"/>
                <w:b/>
                <w:bCs/>
                <w:color w:val="000000" w:themeColor="text1"/>
                <w:spacing w:val="-10"/>
                <w:position w:val="0"/>
                <w:sz w:val="26"/>
                <w:szCs w:val="26"/>
              </w:rPr>
              <w:t>CỘNG HÒA XÃ HỘI CHỦ NGHĨA VIỆT NAM</w:t>
            </w:r>
          </w:p>
          <w:p w14:paraId="471ED102" w14:textId="02E5B491" w:rsidR="00CD43BC" w:rsidRPr="00CD43BC" w:rsidRDefault="00CD43BC" w:rsidP="00EC5EB6">
            <w:pPr>
              <w:spacing w:after="120"/>
              <w:ind w:leftChars="0" w:left="0" w:firstLineChars="0" w:firstLine="0"/>
              <w:jc w:val="center"/>
              <w:rPr>
                <w:rFonts w:ascii="Times New Roman" w:hAnsi="Times New Roman"/>
                <w:color w:val="000000" w:themeColor="text1"/>
                <w:sz w:val="26"/>
                <w:szCs w:val="26"/>
              </w:rPr>
            </w:pPr>
            <w:r>
              <w:rPr>
                <w:rFonts w:ascii="Times New Roman Bold" w:hAnsi="Times New Roman Bold"/>
                <w:b/>
                <w:bCs/>
                <w:noProof/>
                <w:color w:val="000000" w:themeColor="text1"/>
                <w:spacing w:val="-10"/>
                <w:position w:val="0"/>
                <w:sz w:val="28"/>
                <w:szCs w:val="28"/>
              </w:rPr>
              <mc:AlternateContent>
                <mc:Choice Requires="wps">
                  <w:drawing>
                    <wp:anchor distT="0" distB="0" distL="114300" distR="114300" simplePos="0" relativeHeight="251664384" behindDoc="0" locked="0" layoutInCell="1" allowOverlap="1" wp14:anchorId="414CD11A" wp14:editId="054A77D1">
                      <wp:simplePos x="0" y="0"/>
                      <wp:positionH relativeFrom="column">
                        <wp:posOffset>630555</wp:posOffset>
                      </wp:positionH>
                      <wp:positionV relativeFrom="paragraph">
                        <wp:posOffset>240236</wp:posOffset>
                      </wp:positionV>
                      <wp:extent cx="20666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06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D98AB3"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65pt,18.9pt" to="212.4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7ItQEAALcDAAAOAAAAZHJzL2Uyb0RvYy54bWysU8GOEzEMvSPxD1HudKaVqFajTvfQFVwQ&#10;VCx8QDbjdCKSOHJCO/17nLSdRSxCCHHxxMl7tp/t2dxP3okjULIYerlctFJA0DjYcOjl1y/v3txJ&#10;kbIKg3IYoJdnSPJ++/rV5hQ7WOGIbgASHCSk7hR7OeYcu6ZJegSv0gIjBH40SF5ldunQDKROHN27&#10;ZtW26+aENERCDSnx7cPlUW5rfGNA50/GJMjC9ZJry9VStU/FNtuN6g6k4mj1tQz1D1V4ZQMnnUM9&#10;qKzEd7IvQnmrCROavNDoGzTGaqgaWM2y/UXN46giVC3cnBTnNqX/F1Z/PO5J2KGXPKigPI/oMZOy&#10;hzGLHYbADUQSd6VPp5g6hu/Cnq5einsqoidDvnxZjphqb89zb2HKQvPlql2v1295BPr21jwTI6X8&#10;HtCLcuils6HIVp06fkiZkzH0BmGnFHJJXU/57KCAXfgMhqVwsmVl1yWCnSNxVDz+4duyyOBYFVko&#10;xjo3k9o/k67YQoO6WH9LnNE1I4Y8E70NSL/LmqdbqeaCv6m+aC2yn3A410HUdvB2VGXXTS7r97Nf&#10;6c//2/YHAAAA//8DAFBLAwQUAAYACAAAACEA5mePgN0AAAAIAQAADwAAAGRycy9kb3ducmV2Lnht&#10;bEyPMU/DMBCFd6T+B+sqsVGHtiJtiFNVBSYYQmBgdOMjiRqfo9hNAr+eQx1gu7v39O576W6yrRiw&#10;940jBbeLCARS6UxDlYL3t6ebDQgfNBndOkIFX+hhl82uUp0YN9IrDkWoBIeQT7SCOoQukdKXNVrt&#10;F65DYu3T9VYHXvtKml6PHG5buYyiO2l1Q/yh1h0eaixPxdkqiB+fi7wbH16+cxnLPB9c2Jw+lLqe&#10;T/t7EAGn8GeGX3xGh4yZju5MxotWwXa7YqeCVcwNWF8v1zwcLweZpfJ/gewHAAD//wMAUEsBAi0A&#10;FAAGAAgAAAAhALaDOJL+AAAA4QEAABMAAAAAAAAAAAAAAAAAAAAAAFtDb250ZW50X1R5cGVzXS54&#10;bWxQSwECLQAUAAYACAAAACEAOP0h/9YAAACUAQAACwAAAAAAAAAAAAAAAAAvAQAAX3JlbHMvLnJl&#10;bHNQSwECLQAUAAYACAAAACEAfTqOyLUBAAC3AwAADgAAAAAAAAAAAAAAAAAuAgAAZHJzL2Uyb0Rv&#10;Yy54bWxQSwECLQAUAAYACAAAACEA5mePgN0AAAAIAQAADwAAAAAAAAAAAAAAAAAPBAAAZHJzL2Rv&#10;d25yZXYueG1sUEsFBgAAAAAEAAQA8wAAABkFAAAAAA==&#10;" strokecolor="black [3040]"/>
                  </w:pict>
                </mc:Fallback>
              </mc:AlternateContent>
            </w:r>
            <w:r w:rsidRPr="00CD43BC">
              <w:rPr>
                <w:rFonts w:ascii="Times New Roman Bold" w:hAnsi="Times New Roman Bold"/>
                <w:b/>
                <w:bCs/>
                <w:color w:val="000000" w:themeColor="text1"/>
                <w:spacing w:val="-10"/>
                <w:position w:val="0"/>
                <w:sz w:val="28"/>
                <w:szCs w:val="28"/>
              </w:rPr>
              <w:t>Độc lập - Tự do - Hạnh phúc</w:t>
            </w:r>
          </w:p>
        </w:tc>
      </w:tr>
      <w:tr w:rsidR="00CD43BC" w14:paraId="1F39C07F" w14:textId="77777777" w:rsidTr="00CD43BC">
        <w:tc>
          <w:tcPr>
            <w:tcW w:w="4820" w:type="dxa"/>
          </w:tcPr>
          <w:p w14:paraId="0E4BB35F" w14:textId="04C5E068" w:rsidR="00CD43BC" w:rsidRDefault="00CD43BC" w:rsidP="00EC5EB6">
            <w:pPr>
              <w:spacing w:before="120"/>
              <w:ind w:leftChars="0" w:left="0" w:firstLineChars="0" w:firstLine="0"/>
              <w:jc w:val="center"/>
              <w:rPr>
                <w:rFonts w:ascii="Times New Roman" w:hAnsi="Times New Roman"/>
                <w:color w:val="000000" w:themeColor="text1"/>
              </w:rPr>
            </w:pPr>
            <w:r w:rsidRPr="00CD43BC">
              <w:rPr>
                <w:rFonts w:ascii="Times New Roman" w:hAnsi="Times New Roman"/>
                <w:color w:val="000000" w:themeColor="text1"/>
                <w:sz w:val="26"/>
                <w:szCs w:val="26"/>
              </w:rPr>
              <w:t xml:space="preserve">Số:       </w:t>
            </w:r>
            <w:r w:rsidR="00AB38AB">
              <w:rPr>
                <w:rFonts w:ascii="Times New Roman" w:hAnsi="Times New Roman"/>
                <w:color w:val="000000" w:themeColor="text1"/>
                <w:sz w:val="26"/>
                <w:szCs w:val="26"/>
              </w:rPr>
              <w:t>08</w:t>
            </w:r>
            <w:r w:rsidRPr="00CD43BC">
              <w:rPr>
                <w:rFonts w:ascii="Times New Roman" w:hAnsi="Times New Roman"/>
                <w:color w:val="000000" w:themeColor="text1"/>
                <w:sz w:val="26"/>
                <w:szCs w:val="26"/>
              </w:rPr>
              <w:t xml:space="preserve">  /2025/TT-BVHTTDL</w:t>
            </w:r>
          </w:p>
        </w:tc>
        <w:tc>
          <w:tcPr>
            <w:tcW w:w="5386" w:type="dxa"/>
          </w:tcPr>
          <w:p w14:paraId="092D0587" w14:textId="6C957110" w:rsidR="00CD43BC" w:rsidRPr="00CD43BC" w:rsidRDefault="00CD43BC" w:rsidP="00EC5EB6">
            <w:pPr>
              <w:spacing w:before="120"/>
              <w:ind w:leftChars="0" w:left="0" w:firstLineChars="0" w:firstLine="0"/>
              <w:jc w:val="center"/>
              <w:rPr>
                <w:rFonts w:ascii="Times New Roman" w:hAnsi="Times New Roman"/>
                <w:i/>
                <w:iCs/>
                <w:color w:val="000000" w:themeColor="text1"/>
              </w:rPr>
            </w:pPr>
            <w:r w:rsidRPr="00CD43BC">
              <w:rPr>
                <w:rFonts w:ascii="Times New Roman" w:hAnsi="Times New Roman"/>
                <w:i/>
                <w:iCs/>
                <w:color w:val="000000" w:themeColor="text1"/>
                <w:sz w:val="28"/>
                <w:szCs w:val="28"/>
              </w:rPr>
              <w:t xml:space="preserve">Hà Nội, ngày  </w:t>
            </w:r>
            <w:r w:rsidR="00AB38AB">
              <w:rPr>
                <w:rFonts w:ascii="Times New Roman" w:hAnsi="Times New Roman"/>
                <w:i/>
                <w:iCs/>
                <w:color w:val="000000" w:themeColor="text1"/>
                <w:sz w:val="28"/>
                <w:szCs w:val="28"/>
              </w:rPr>
              <w:t>02</w:t>
            </w:r>
            <w:r w:rsidRPr="00CD43BC">
              <w:rPr>
                <w:rFonts w:ascii="Times New Roman" w:hAnsi="Times New Roman"/>
                <w:i/>
                <w:iCs/>
                <w:color w:val="000000" w:themeColor="text1"/>
                <w:sz w:val="28"/>
                <w:szCs w:val="28"/>
              </w:rPr>
              <w:t xml:space="preserve"> tháng</w:t>
            </w:r>
            <w:r w:rsidR="00950DDD">
              <w:rPr>
                <w:rFonts w:ascii="Times New Roman" w:hAnsi="Times New Roman"/>
                <w:i/>
                <w:iCs/>
                <w:color w:val="000000" w:themeColor="text1"/>
                <w:sz w:val="28"/>
                <w:szCs w:val="28"/>
              </w:rPr>
              <w:t xml:space="preserve">  </w:t>
            </w:r>
            <w:r w:rsidR="00AB38AB">
              <w:rPr>
                <w:rFonts w:ascii="Times New Roman" w:hAnsi="Times New Roman"/>
                <w:i/>
                <w:iCs/>
                <w:color w:val="000000" w:themeColor="text1"/>
                <w:sz w:val="28"/>
                <w:szCs w:val="28"/>
              </w:rPr>
              <w:t>6</w:t>
            </w:r>
            <w:r w:rsidRPr="00CD43BC">
              <w:rPr>
                <w:rFonts w:ascii="Times New Roman" w:hAnsi="Times New Roman"/>
                <w:i/>
                <w:iCs/>
                <w:color w:val="000000" w:themeColor="text1"/>
                <w:sz w:val="28"/>
                <w:szCs w:val="28"/>
              </w:rPr>
              <w:t xml:space="preserve"> năm 2025</w:t>
            </w:r>
          </w:p>
        </w:tc>
      </w:tr>
    </w:tbl>
    <w:p w14:paraId="55E31814" w14:textId="77777777" w:rsidR="00E71A96" w:rsidRPr="00D90DED" w:rsidRDefault="00E71A96" w:rsidP="00EC5EB6">
      <w:pPr>
        <w:spacing w:before="100" w:beforeAutospacing="1"/>
        <w:ind w:left="0" w:hanging="2"/>
        <w:rPr>
          <w:rFonts w:ascii="Times New Roman" w:hAnsi="Times New Roman"/>
          <w:color w:val="000000" w:themeColor="text1"/>
        </w:rPr>
      </w:pPr>
    </w:p>
    <w:p w14:paraId="4DA3813A" w14:textId="77777777" w:rsidR="00E71A96" w:rsidRPr="00D90DED" w:rsidRDefault="007E567F" w:rsidP="00EC5EB6">
      <w:pPr>
        <w:shd w:val="clear" w:color="auto" w:fill="FFFFFF"/>
        <w:spacing w:before="120" w:after="120" w:line="240" w:lineRule="auto"/>
        <w:ind w:leftChars="0" w:left="3" w:firstLineChars="0" w:hanging="3"/>
        <w:contextualSpacing/>
        <w:jc w:val="center"/>
        <w:rPr>
          <w:rFonts w:ascii="Times New Roman" w:hAnsi="Times New Roman"/>
          <w:color w:val="000000" w:themeColor="text1"/>
          <w:sz w:val="28"/>
          <w:szCs w:val="28"/>
        </w:rPr>
      </w:pPr>
      <w:r w:rsidRPr="00D90DED">
        <w:rPr>
          <w:rFonts w:ascii="Times New Roman" w:hAnsi="Times New Roman"/>
          <w:b/>
          <w:color w:val="000000" w:themeColor="text1"/>
          <w:sz w:val="28"/>
          <w:szCs w:val="28"/>
        </w:rPr>
        <w:t>THÔNG TƯ</w:t>
      </w:r>
    </w:p>
    <w:p w14:paraId="14A15D33" w14:textId="77777777" w:rsidR="00E71A96" w:rsidRPr="00D90DED" w:rsidRDefault="007E567F" w:rsidP="00EC5EB6">
      <w:pPr>
        <w:shd w:val="clear" w:color="auto" w:fill="FFFFFF"/>
        <w:spacing w:before="120" w:after="120" w:line="240" w:lineRule="auto"/>
        <w:ind w:leftChars="0" w:left="3" w:firstLineChars="0" w:hanging="3"/>
        <w:contextualSpacing/>
        <w:jc w:val="center"/>
        <w:rPr>
          <w:rFonts w:ascii="Times New Roman" w:hAnsi="Times New Roman"/>
          <w:b/>
          <w:color w:val="000000" w:themeColor="text1"/>
          <w:sz w:val="28"/>
          <w:szCs w:val="28"/>
        </w:rPr>
      </w:pPr>
      <w:r w:rsidRPr="00D90DED">
        <w:rPr>
          <w:rFonts w:ascii="Times New Roman" w:hAnsi="Times New Roman"/>
          <w:b/>
          <w:color w:val="000000" w:themeColor="text1"/>
          <w:sz w:val="28"/>
          <w:szCs w:val="28"/>
        </w:rPr>
        <w:t xml:space="preserve">Quy định </w:t>
      </w:r>
      <w:r w:rsidR="005A029D" w:rsidRPr="00D90DED">
        <w:rPr>
          <w:rFonts w:ascii="Times New Roman" w:hAnsi="Times New Roman"/>
          <w:b/>
          <w:color w:val="000000" w:themeColor="text1"/>
          <w:sz w:val="28"/>
          <w:szCs w:val="28"/>
        </w:rPr>
        <w:t xml:space="preserve">về </w:t>
      </w:r>
      <w:r w:rsidRPr="00D90DED">
        <w:rPr>
          <w:rFonts w:ascii="Times New Roman" w:hAnsi="Times New Roman"/>
          <w:b/>
          <w:color w:val="000000" w:themeColor="text1"/>
          <w:sz w:val="28"/>
          <w:szCs w:val="28"/>
        </w:rPr>
        <w:t xml:space="preserve">định mức kinh tế - kỹ thuật dịch vụ </w:t>
      </w:r>
    </w:p>
    <w:p w14:paraId="0D8119D0" w14:textId="77777777" w:rsidR="00E71A96" w:rsidRPr="00D90DED" w:rsidRDefault="007E567F" w:rsidP="00EC5EB6">
      <w:pPr>
        <w:shd w:val="clear" w:color="auto" w:fill="FFFFFF"/>
        <w:spacing w:before="120" w:after="120" w:line="240" w:lineRule="auto"/>
        <w:ind w:leftChars="0" w:left="3" w:firstLineChars="0" w:hanging="3"/>
        <w:contextualSpacing/>
        <w:jc w:val="center"/>
        <w:rPr>
          <w:rFonts w:ascii="Times New Roman" w:hAnsi="Times New Roman"/>
          <w:color w:val="000000" w:themeColor="text1"/>
          <w:sz w:val="28"/>
          <w:szCs w:val="28"/>
        </w:rPr>
      </w:pPr>
      <w:r w:rsidRPr="00D90DED">
        <w:rPr>
          <w:rFonts w:ascii="Times New Roman" w:hAnsi="Times New Roman"/>
          <w:b/>
          <w:color w:val="000000" w:themeColor="text1"/>
          <w:sz w:val="28"/>
          <w:szCs w:val="28"/>
        </w:rPr>
        <w:t xml:space="preserve">phòng, chống doping trong hoạt động thể thao </w:t>
      </w:r>
      <w:r w:rsidRPr="00D90DED">
        <w:rPr>
          <w:rFonts w:ascii="Times New Roman" w:hAnsi="Times New Roman"/>
          <w:noProof/>
          <w:color w:val="000000" w:themeColor="text1"/>
        </w:rPr>
        <mc:AlternateContent>
          <mc:Choice Requires="wps">
            <w:drawing>
              <wp:anchor distT="4294967292" distB="4294967292" distL="114300" distR="114300" simplePos="0" relativeHeight="251660288" behindDoc="0" locked="0" layoutInCell="1" hidden="0" allowOverlap="1" wp14:anchorId="020129BE" wp14:editId="01AB18C5">
                <wp:simplePos x="0" y="0"/>
                <wp:positionH relativeFrom="column">
                  <wp:posOffset>2159000</wp:posOffset>
                </wp:positionH>
                <wp:positionV relativeFrom="paragraph">
                  <wp:posOffset>220993</wp:posOffset>
                </wp:positionV>
                <wp:extent cx="63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826888" y="3780000"/>
                          <a:ext cx="1038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2" distT="4294967292" distL="114300" distR="114300" hidden="0" layoutInCell="1" locked="0" relativeHeight="0" simplePos="0">
                <wp:simplePos x="0" y="0"/>
                <wp:positionH relativeFrom="column">
                  <wp:posOffset>2159000</wp:posOffset>
                </wp:positionH>
                <wp:positionV relativeFrom="paragraph">
                  <wp:posOffset>220993</wp:posOffset>
                </wp:positionV>
                <wp:extent cx="635" cy="12700"/>
                <wp:effectExtent b="0" l="0" r="0" t="0"/>
                <wp:wrapNone/>
                <wp:docPr id="3"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635" cy="12700"/>
                        </a:xfrm>
                        <a:prstGeom prst="rect"/>
                        <a:ln/>
                      </pic:spPr>
                    </pic:pic>
                  </a:graphicData>
                </a:graphic>
              </wp:anchor>
            </w:drawing>
          </mc:Fallback>
        </mc:AlternateContent>
      </w:r>
    </w:p>
    <w:p w14:paraId="2CC80174" w14:textId="77777777" w:rsidR="00E71A96" w:rsidRPr="00D90DED" w:rsidRDefault="007E0209" w:rsidP="00EC5EB6">
      <w:pPr>
        <w:shd w:val="clear" w:color="auto" w:fill="FFFFFF"/>
        <w:spacing w:before="120" w:after="120" w:line="276" w:lineRule="auto"/>
        <w:ind w:leftChars="0" w:left="0" w:firstLineChars="0" w:firstLine="709"/>
        <w:jc w:val="both"/>
        <w:rPr>
          <w:rFonts w:ascii="Times New Roman" w:hAnsi="Times New Roman"/>
          <w:color w:val="000000" w:themeColor="text1"/>
          <w:sz w:val="28"/>
          <w:szCs w:val="28"/>
        </w:rPr>
      </w:pPr>
      <w:r w:rsidRPr="00D90DED">
        <w:rPr>
          <w:rFonts w:ascii="Times New Roman" w:hAnsi="Times New Roman"/>
          <w:noProof/>
          <w:color w:val="000000" w:themeColor="text1"/>
          <w:spacing w:val="-8"/>
          <w:sz w:val="26"/>
          <w:szCs w:val="26"/>
        </w:rPr>
        <mc:AlternateContent>
          <mc:Choice Requires="wps">
            <w:drawing>
              <wp:anchor distT="0" distB="0" distL="114300" distR="114300" simplePos="0" relativeHeight="251662336" behindDoc="0" locked="0" layoutInCell="1" allowOverlap="1" wp14:anchorId="1BE200A2" wp14:editId="362EA37C">
                <wp:simplePos x="0" y="0"/>
                <wp:positionH relativeFrom="column">
                  <wp:posOffset>2200910</wp:posOffset>
                </wp:positionH>
                <wp:positionV relativeFrom="paragraph">
                  <wp:posOffset>45792</wp:posOffset>
                </wp:positionV>
                <wp:extent cx="1333500" cy="0"/>
                <wp:effectExtent l="0" t="0" r="0" b="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4752B3" id="_x0000_t32" coordsize="21600,21600" o:spt="32" o:oned="t" path="m,l21600,21600e" filled="f">
                <v:path arrowok="t" fillok="f" o:connecttype="none"/>
                <o:lock v:ext="edit" shapetype="t"/>
              </v:shapetype>
              <v:shape id="Straight Arrow Connector 2" o:spid="_x0000_s1026" type="#_x0000_t32" style="position:absolute;margin-left:173.3pt;margin-top:3.6pt;width:1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2O0AEAAIsDAAAOAAAAZHJzL2Uyb0RvYy54bWysU9uO0zAQfUfiHyy/0/SiIoiarlCX5WWB&#10;lbp8wNR2EgvHY43dpv17xu5lF3hD5MGyPT5n5pyZrO6OgxMHQ9Gib+RsMpXCeIXa+q6RP54f3n2Q&#10;IibwGhx608iTifJu/fbNagy1mWOPThsSTOJjPYZG9imFuqqi6s0AcYLBeA62SAMkPlJXaYKR2QdX&#10;zafT99WIpAOhMjHy7f05KNeFv22NSt/bNpokXCO5tlRWKusur9V6BXVHEHqrLmXAP1QxgPWc9EZ1&#10;DwnEnuxfVINVhBHbNFE4VNi2VpmigdXMpn+o2fYQTNHC5sRwsyn+P1r17fBEwupGLqXwMHCLtonA&#10;dn0Sn4hwFBv0nm1EEvPs1hhizaCNf6KsVx39Njyi+hmFx00PvjOl6udTYKpZRlS/QfIhBs65G7+i&#10;5jewT1isO7Y0ZEo2RRxLh063DpljEoovZ4vFYjnlRqprrIL6CgwU0xeDg8ibRsaLjpuAWUkDh8eY&#10;cllQXwE5q8cH61wZB+fF2MiPy/myACI6q3MwP4vU7TaOxAHyQJWvaOTI62eEe68LWW9Af77sE1h3&#10;3nNy5y/WZDfOvu5Qn57oahl3vFR5mc48Uq/PBf3yD61/AQAA//8DAFBLAwQUAAYACAAAACEAPtl5&#10;FtsAAAAHAQAADwAAAGRycy9kb3ducmV2LnhtbEyOTU/DMBBE70j8B2uRuCDqNDQB0myqCokDx35I&#10;XN14SULjdRQ7Teivx+VSjk8zmnn5ajKtOFHvGssI81kEgri0uuEKYb97f3wB4bxirVrLhPBDDlbF&#10;7U2uMm1H3tBp6ysRRthlCqH2vsukdGVNRrmZ7YhD9mV7o3zAvpK6V2MYN62MoyiVRjUcHmrV0VtN&#10;5XE7GARyQzKP1q+m2n+cx4fP+Pw9djvE+7tpvQThafLXMlz0gzoUwelgB9ZOtAhPizQNVYTnGETI&#10;k+TChz+WRS7/+xe/AAAA//8DAFBLAQItABQABgAIAAAAIQC2gziS/gAAAOEBAAATAAAAAAAAAAAA&#10;AAAAAAAAAABbQ29udGVudF9UeXBlc10ueG1sUEsBAi0AFAAGAAgAAAAhADj9If/WAAAAlAEAAAsA&#10;AAAAAAAAAAAAAAAALwEAAF9yZWxzLy5yZWxzUEsBAi0AFAAGAAgAAAAhAGAT7Y7QAQAAiwMAAA4A&#10;AAAAAAAAAAAAAAAALgIAAGRycy9lMm9Eb2MueG1sUEsBAi0AFAAGAAgAAAAhAD7ZeRbbAAAABwEA&#10;AA8AAAAAAAAAAAAAAAAAKgQAAGRycy9kb3ducmV2LnhtbFBLBQYAAAAABAAEAPMAAAAyBQAAAAA=&#10;"/>
            </w:pict>
          </mc:Fallback>
        </mc:AlternateContent>
      </w:r>
    </w:p>
    <w:p w14:paraId="0FEC7E29" w14:textId="77777777" w:rsidR="00E71A96" w:rsidRPr="00670631" w:rsidRDefault="007E567F" w:rsidP="00EC5EB6">
      <w:pPr>
        <w:spacing w:before="120" w:after="120" w:line="240" w:lineRule="auto"/>
        <w:ind w:left="-2" w:firstLineChars="0" w:firstLine="709"/>
        <w:jc w:val="both"/>
        <w:rPr>
          <w:rFonts w:ascii="Times New Roman" w:hAnsi="Times New Roman"/>
          <w:color w:val="000000" w:themeColor="text1"/>
          <w:spacing w:val="4"/>
          <w:sz w:val="28"/>
          <w:szCs w:val="28"/>
        </w:rPr>
      </w:pPr>
      <w:r w:rsidRPr="00670631">
        <w:rPr>
          <w:rFonts w:ascii="Times New Roman" w:hAnsi="Times New Roman"/>
          <w:i/>
          <w:color w:val="000000" w:themeColor="text1"/>
          <w:spacing w:val="4"/>
          <w:sz w:val="28"/>
          <w:szCs w:val="28"/>
        </w:rPr>
        <w:t>Căn cứ Luật Thể dục, thể thao ngày 29 tháng 11 năm 2006 và Luật sửa đổi, bổ sung một số điều của Luật Thể dục, thể thao ngày 14 tháng 6 năm 2018;</w:t>
      </w:r>
    </w:p>
    <w:p w14:paraId="7EB09527" w14:textId="6B0E1D82" w:rsidR="00E71A96" w:rsidRPr="00670631" w:rsidRDefault="007E567F" w:rsidP="00EC5EB6">
      <w:pPr>
        <w:pBdr>
          <w:top w:val="nil"/>
          <w:left w:val="nil"/>
          <w:bottom w:val="nil"/>
          <w:right w:val="nil"/>
          <w:between w:val="nil"/>
        </w:pBdr>
        <w:shd w:val="clear" w:color="auto" w:fill="FFFFFF"/>
        <w:spacing w:before="120" w:after="120" w:line="240" w:lineRule="auto"/>
        <w:ind w:left="-2" w:firstLineChars="0" w:firstLine="709"/>
        <w:jc w:val="both"/>
        <w:rPr>
          <w:rFonts w:ascii="Times New Roman" w:hAnsi="Times New Roman"/>
          <w:color w:val="000000" w:themeColor="text1"/>
          <w:spacing w:val="4"/>
          <w:sz w:val="28"/>
          <w:szCs w:val="28"/>
        </w:rPr>
      </w:pPr>
      <w:r w:rsidRPr="00670631">
        <w:rPr>
          <w:rFonts w:ascii="Times New Roman" w:hAnsi="Times New Roman"/>
          <w:i/>
          <w:color w:val="000000" w:themeColor="text1"/>
          <w:spacing w:val="4"/>
          <w:sz w:val="28"/>
          <w:szCs w:val="28"/>
        </w:rPr>
        <w:t>C</w:t>
      </w:r>
      <w:r w:rsidR="00173986" w:rsidRPr="00670631">
        <w:rPr>
          <w:rFonts w:ascii="Times New Roman" w:hAnsi="Times New Roman"/>
          <w:i/>
          <w:color w:val="000000" w:themeColor="text1"/>
          <w:spacing w:val="4"/>
          <w:sz w:val="28"/>
          <w:szCs w:val="28"/>
        </w:rPr>
        <w:t>ăn cứ Nghị định số 32/2019/NĐ-CP</w:t>
      </w:r>
      <w:r w:rsidR="00670631" w:rsidRPr="00670631">
        <w:rPr>
          <w:rFonts w:ascii="Times New Roman" w:hAnsi="Times New Roman"/>
          <w:i/>
          <w:color w:val="000000" w:themeColor="text1"/>
          <w:spacing w:val="4"/>
          <w:sz w:val="28"/>
          <w:szCs w:val="28"/>
        </w:rPr>
        <w:t xml:space="preserve"> ngày 10 tháng 4 năm </w:t>
      </w:r>
      <w:r w:rsidRPr="00670631">
        <w:rPr>
          <w:rFonts w:ascii="Times New Roman" w:hAnsi="Times New Roman"/>
          <w:i/>
          <w:color w:val="000000" w:themeColor="text1"/>
          <w:spacing w:val="4"/>
          <w:sz w:val="28"/>
          <w:szCs w:val="28"/>
        </w:rPr>
        <w:t>2019 của Chính phủ quy định giao nhiệm vụ, đặt hàng hoặc đấu thầu cung cấp sản phẩm, dịch vụ công sử dụng ngân sách nhà nước từ nguồn kinh phí chi thường xuyên;</w:t>
      </w:r>
    </w:p>
    <w:p w14:paraId="5756E417" w14:textId="35535AEF" w:rsidR="00E71A96" w:rsidRPr="00670631" w:rsidRDefault="007E567F" w:rsidP="00EC5EB6">
      <w:pPr>
        <w:spacing w:before="120" w:after="120" w:line="240" w:lineRule="auto"/>
        <w:ind w:left="-2" w:firstLineChars="0" w:firstLine="709"/>
        <w:jc w:val="both"/>
        <w:rPr>
          <w:rFonts w:ascii="Times New Roman" w:hAnsi="Times New Roman"/>
          <w:color w:val="000000" w:themeColor="text1"/>
          <w:spacing w:val="4"/>
          <w:sz w:val="28"/>
          <w:szCs w:val="28"/>
        </w:rPr>
      </w:pPr>
      <w:r w:rsidRPr="00670631">
        <w:rPr>
          <w:rFonts w:ascii="Times New Roman" w:hAnsi="Times New Roman"/>
          <w:i/>
          <w:color w:val="000000" w:themeColor="text1"/>
          <w:spacing w:val="4"/>
          <w:sz w:val="28"/>
          <w:szCs w:val="28"/>
        </w:rPr>
        <w:t>Căn cứ Ngh</w:t>
      </w:r>
      <w:r w:rsidR="00670631" w:rsidRPr="00670631">
        <w:rPr>
          <w:rFonts w:ascii="Times New Roman" w:hAnsi="Times New Roman"/>
          <w:i/>
          <w:color w:val="000000" w:themeColor="text1"/>
          <w:spacing w:val="4"/>
          <w:sz w:val="28"/>
          <w:szCs w:val="28"/>
        </w:rPr>
        <w:t xml:space="preserve">ị định số 60/2021/NĐ-CP ngày 21 tháng 6 năm </w:t>
      </w:r>
      <w:r w:rsidRPr="00670631">
        <w:rPr>
          <w:rFonts w:ascii="Times New Roman" w:hAnsi="Times New Roman"/>
          <w:i/>
          <w:color w:val="000000" w:themeColor="text1"/>
          <w:spacing w:val="4"/>
          <w:sz w:val="28"/>
          <w:szCs w:val="28"/>
        </w:rPr>
        <w:t xml:space="preserve">2021 của Chính phủ quy định cơ chế tự chủ </w:t>
      </w:r>
      <w:r w:rsidR="00670631" w:rsidRPr="00670631">
        <w:rPr>
          <w:rFonts w:ascii="Times New Roman" w:hAnsi="Times New Roman"/>
          <w:i/>
          <w:color w:val="000000" w:themeColor="text1"/>
          <w:spacing w:val="4"/>
          <w:sz w:val="28"/>
          <w:szCs w:val="28"/>
        </w:rPr>
        <w:t xml:space="preserve">tài chính </w:t>
      </w:r>
      <w:r w:rsidRPr="00670631">
        <w:rPr>
          <w:rFonts w:ascii="Times New Roman" w:hAnsi="Times New Roman"/>
          <w:i/>
          <w:color w:val="000000" w:themeColor="text1"/>
          <w:spacing w:val="4"/>
          <w:sz w:val="28"/>
          <w:szCs w:val="28"/>
        </w:rPr>
        <w:t>của đơn vị sự nghiệp công lập;</w:t>
      </w:r>
    </w:p>
    <w:p w14:paraId="3B7927FD" w14:textId="77777777" w:rsidR="00E71A96" w:rsidRPr="00670631" w:rsidRDefault="0049344D" w:rsidP="00EC5EB6">
      <w:pPr>
        <w:spacing w:before="120" w:after="120" w:line="240" w:lineRule="auto"/>
        <w:ind w:left="-2" w:firstLineChars="0" w:firstLine="709"/>
        <w:jc w:val="both"/>
        <w:rPr>
          <w:rFonts w:ascii="Times New Roman" w:hAnsi="Times New Roman"/>
          <w:color w:val="000000" w:themeColor="text1"/>
          <w:spacing w:val="4"/>
          <w:sz w:val="28"/>
          <w:szCs w:val="28"/>
        </w:rPr>
      </w:pPr>
      <w:r w:rsidRPr="00670631">
        <w:rPr>
          <w:rFonts w:ascii="Times New Roman" w:hAnsi="Times New Roman"/>
          <w:i/>
          <w:color w:val="000000" w:themeColor="text1"/>
          <w:spacing w:val="4"/>
          <w:sz w:val="28"/>
          <w:szCs w:val="28"/>
        </w:rPr>
        <w:t>Căn cứ Nghị định số 43/2025</w:t>
      </w:r>
      <w:r w:rsidR="007E567F" w:rsidRPr="00670631">
        <w:rPr>
          <w:rFonts w:ascii="Times New Roman" w:hAnsi="Times New Roman"/>
          <w:i/>
          <w:color w:val="000000" w:themeColor="text1"/>
          <w:spacing w:val="4"/>
          <w:sz w:val="28"/>
          <w:szCs w:val="28"/>
        </w:rPr>
        <w:t xml:space="preserve">/NĐ-CP ngày </w:t>
      </w:r>
      <w:r w:rsidRPr="00670631">
        <w:rPr>
          <w:rFonts w:ascii="Times New Roman" w:hAnsi="Times New Roman"/>
          <w:i/>
          <w:color w:val="000000" w:themeColor="text1"/>
          <w:spacing w:val="4"/>
          <w:sz w:val="28"/>
          <w:szCs w:val="28"/>
        </w:rPr>
        <w:t>28 tháng 02</w:t>
      </w:r>
      <w:r w:rsidR="007E567F" w:rsidRPr="00670631">
        <w:rPr>
          <w:rFonts w:ascii="Times New Roman" w:hAnsi="Times New Roman"/>
          <w:i/>
          <w:color w:val="000000" w:themeColor="text1"/>
          <w:spacing w:val="4"/>
          <w:sz w:val="28"/>
          <w:szCs w:val="28"/>
        </w:rPr>
        <w:t xml:space="preserve"> năm 202</w:t>
      </w:r>
      <w:r w:rsidRPr="00670631">
        <w:rPr>
          <w:rFonts w:ascii="Times New Roman" w:hAnsi="Times New Roman"/>
          <w:i/>
          <w:color w:val="000000" w:themeColor="text1"/>
          <w:spacing w:val="4"/>
          <w:sz w:val="28"/>
          <w:szCs w:val="28"/>
        </w:rPr>
        <w:t>5</w:t>
      </w:r>
      <w:r w:rsidR="007E567F" w:rsidRPr="00670631">
        <w:rPr>
          <w:rFonts w:ascii="Times New Roman" w:hAnsi="Times New Roman"/>
          <w:i/>
          <w:color w:val="000000" w:themeColor="text1"/>
          <w:spacing w:val="4"/>
          <w:sz w:val="28"/>
          <w:szCs w:val="28"/>
        </w:rPr>
        <w:t xml:space="preserve"> của Chính phủ quy định chức năng, nhiệm vụ, quyền hạn và cơ cấu tổ chức của Bộ Văn hóa, Thể thao và Du lịch;</w:t>
      </w:r>
    </w:p>
    <w:p w14:paraId="31FFE263" w14:textId="77777777" w:rsidR="00E71A96" w:rsidRPr="00670631" w:rsidRDefault="007E567F" w:rsidP="00EC5EB6">
      <w:pPr>
        <w:spacing w:before="120" w:after="120" w:line="240" w:lineRule="auto"/>
        <w:ind w:left="-2" w:firstLineChars="0" w:firstLine="709"/>
        <w:jc w:val="both"/>
        <w:rPr>
          <w:rFonts w:ascii="Times New Roman" w:hAnsi="Times New Roman"/>
          <w:color w:val="000000" w:themeColor="text1"/>
          <w:spacing w:val="4"/>
          <w:sz w:val="28"/>
          <w:szCs w:val="28"/>
        </w:rPr>
      </w:pPr>
      <w:r w:rsidRPr="00670631">
        <w:rPr>
          <w:rFonts w:ascii="Times New Roman" w:hAnsi="Times New Roman"/>
          <w:i/>
          <w:color w:val="000000" w:themeColor="text1"/>
          <w:spacing w:val="4"/>
          <w:sz w:val="28"/>
          <w:szCs w:val="28"/>
        </w:rPr>
        <w:t>Theo đề nghị của </w:t>
      </w:r>
      <w:r w:rsidR="00B544C4" w:rsidRPr="00670631">
        <w:rPr>
          <w:rFonts w:ascii="Times New Roman" w:hAnsi="Times New Roman"/>
          <w:i/>
          <w:color w:val="000000" w:themeColor="text1"/>
          <w:spacing w:val="4"/>
          <w:sz w:val="28"/>
          <w:szCs w:val="28"/>
        </w:rPr>
        <w:t>Cục trưởng Cục Thể dục thể thao</w:t>
      </w:r>
      <w:r w:rsidR="0049344D" w:rsidRPr="00670631">
        <w:rPr>
          <w:rFonts w:ascii="Times New Roman" w:hAnsi="Times New Roman"/>
          <w:i/>
          <w:color w:val="000000" w:themeColor="text1"/>
          <w:spacing w:val="4"/>
          <w:sz w:val="28"/>
          <w:szCs w:val="28"/>
        </w:rPr>
        <w:t xml:space="preserve"> Việt Nam</w:t>
      </w:r>
      <w:r w:rsidR="00B544C4" w:rsidRPr="00670631">
        <w:rPr>
          <w:rFonts w:ascii="Times New Roman" w:hAnsi="Times New Roman"/>
          <w:i/>
          <w:color w:val="000000" w:themeColor="text1"/>
          <w:spacing w:val="4"/>
          <w:sz w:val="28"/>
          <w:szCs w:val="28"/>
        </w:rPr>
        <w:t>;</w:t>
      </w:r>
    </w:p>
    <w:p w14:paraId="409CC2C3" w14:textId="77777777" w:rsidR="00E71A96" w:rsidRPr="005B12DD" w:rsidRDefault="007E567F" w:rsidP="00EC5EB6">
      <w:pPr>
        <w:shd w:val="clear" w:color="auto" w:fill="FFFFFF"/>
        <w:spacing w:before="120" w:after="120" w:line="240" w:lineRule="auto"/>
        <w:ind w:left="-2" w:firstLineChars="0" w:firstLine="709"/>
        <w:jc w:val="both"/>
        <w:rPr>
          <w:rFonts w:ascii="Times New Roman" w:hAnsi="Times New Roman"/>
          <w:color w:val="000000" w:themeColor="text1"/>
          <w:spacing w:val="-2"/>
          <w:sz w:val="28"/>
          <w:szCs w:val="28"/>
        </w:rPr>
      </w:pPr>
      <w:r w:rsidRPr="005B12DD">
        <w:rPr>
          <w:rFonts w:ascii="Times New Roman" w:hAnsi="Times New Roman"/>
          <w:i/>
          <w:color w:val="000000" w:themeColor="text1"/>
          <w:spacing w:val="-2"/>
          <w:sz w:val="28"/>
          <w:szCs w:val="28"/>
        </w:rPr>
        <w:t xml:space="preserve">Bộ trưởng Bộ Văn hóa, Thể thao và Du lịch ban hành Thông tư quy định </w:t>
      </w:r>
      <w:r w:rsidR="005A029D" w:rsidRPr="005B12DD">
        <w:rPr>
          <w:rFonts w:ascii="Times New Roman" w:hAnsi="Times New Roman"/>
          <w:i/>
          <w:color w:val="000000" w:themeColor="text1"/>
          <w:spacing w:val="-2"/>
          <w:sz w:val="28"/>
          <w:szCs w:val="28"/>
        </w:rPr>
        <w:t>về</w:t>
      </w:r>
      <w:r w:rsidR="00B84734" w:rsidRPr="005B12DD">
        <w:rPr>
          <w:rFonts w:ascii="Times New Roman" w:hAnsi="Times New Roman"/>
          <w:i/>
          <w:color w:val="000000" w:themeColor="text1"/>
          <w:spacing w:val="-2"/>
          <w:sz w:val="28"/>
          <w:szCs w:val="28"/>
        </w:rPr>
        <w:t xml:space="preserve"> định</w:t>
      </w:r>
      <w:r w:rsidRPr="005B12DD">
        <w:rPr>
          <w:rFonts w:ascii="Times New Roman" w:hAnsi="Times New Roman"/>
          <w:i/>
          <w:color w:val="000000" w:themeColor="text1"/>
          <w:spacing w:val="-2"/>
          <w:sz w:val="28"/>
          <w:szCs w:val="28"/>
        </w:rPr>
        <w:t xml:space="preserve"> mức kinh tế - kỹ thuật dịch vụ phòng, chống doping trong hoạt động thể thao.</w:t>
      </w:r>
    </w:p>
    <w:p w14:paraId="58E881AA" w14:textId="77777777" w:rsidR="00E71A96" w:rsidRPr="00D90DED" w:rsidRDefault="007E567F" w:rsidP="00EC5EB6">
      <w:pPr>
        <w:shd w:val="clear" w:color="auto" w:fill="FFFFFF"/>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b/>
          <w:color w:val="000000" w:themeColor="text1"/>
          <w:sz w:val="28"/>
          <w:szCs w:val="28"/>
        </w:rPr>
        <w:t xml:space="preserve">Điều 1. Phạm vi điều chỉnh và đối tượng áp dụng </w:t>
      </w:r>
    </w:p>
    <w:p w14:paraId="6AC333E4" w14:textId="77777777" w:rsidR="00360B85" w:rsidRPr="00D90DED" w:rsidRDefault="007E567F" w:rsidP="00EC5EB6">
      <w:pPr>
        <w:shd w:val="clear" w:color="auto" w:fill="FFFFFF"/>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 xml:space="preserve">1. Phạm vi điều chỉnh: </w:t>
      </w:r>
    </w:p>
    <w:p w14:paraId="5DAAA990" w14:textId="77777777" w:rsidR="00E71A96" w:rsidRPr="00D90DED" w:rsidRDefault="007E567F" w:rsidP="00EC5EB6">
      <w:pPr>
        <w:shd w:val="clear" w:color="auto" w:fill="FFFFFF"/>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Thông tư này quy định</w:t>
      </w:r>
      <w:r w:rsidR="005A029D" w:rsidRPr="00D90DED">
        <w:rPr>
          <w:rFonts w:ascii="Times New Roman" w:hAnsi="Times New Roman"/>
          <w:color w:val="000000" w:themeColor="text1"/>
          <w:sz w:val="28"/>
          <w:szCs w:val="28"/>
        </w:rPr>
        <w:t xml:space="preserve"> về</w:t>
      </w:r>
      <w:r w:rsidRPr="00D90DED">
        <w:rPr>
          <w:rFonts w:ascii="Times New Roman" w:hAnsi="Times New Roman"/>
          <w:color w:val="000000" w:themeColor="text1"/>
          <w:sz w:val="28"/>
          <w:szCs w:val="28"/>
        </w:rPr>
        <w:t xml:space="preserve"> định mức kinh tế - kỹ thuật dịch vụ phòng, chống doping trong hoạt động thể thao </w:t>
      </w:r>
      <w:r w:rsidR="00980231" w:rsidRPr="00D90DED">
        <w:rPr>
          <w:rFonts w:ascii="Times New Roman" w:hAnsi="Times New Roman"/>
          <w:color w:val="000000" w:themeColor="text1"/>
          <w:sz w:val="28"/>
          <w:szCs w:val="28"/>
        </w:rPr>
        <w:t xml:space="preserve">có sử dụng ngân sách nhà nước </w:t>
      </w:r>
      <w:r w:rsidRPr="00D90DED">
        <w:rPr>
          <w:rFonts w:ascii="Times New Roman" w:hAnsi="Times New Roman"/>
          <w:color w:val="000000" w:themeColor="text1"/>
          <w:sz w:val="28"/>
          <w:szCs w:val="28"/>
        </w:rPr>
        <w:t>(sau đây gọi là dịch vụ sự nghiệp công)</w:t>
      </w:r>
      <w:r w:rsidR="00B544C4" w:rsidRPr="00D90DED">
        <w:rPr>
          <w:rFonts w:ascii="Times New Roman" w:hAnsi="Times New Roman"/>
          <w:color w:val="000000" w:themeColor="text1"/>
          <w:sz w:val="28"/>
          <w:szCs w:val="28"/>
        </w:rPr>
        <w:t xml:space="preserve"> bao gồm các hoạt động sau:</w:t>
      </w:r>
    </w:p>
    <w:p w14:paraId="7737DD30" w14:textId="77777777" w:rsidR="00CA3C69" w:rsidRPr="00D90DED" w:rsidRDefault="00CA3C69" w:rsidP="00EC5EB6">
      <w:pPr>
        <w:shd w:val="clear" w:color="auto" w:fill="FFFFFF"/>
        <w:spacing w:before="120" w:after="120" w:line="240" w:lineRule="auto"/>
        <w:ind w:leftChars="0" w:left="0"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a) T</w:t>
      </w:r>
      <w:r w:rsidRPr="00D90DED">
        <w:rPr>
          <w:rFonts w:ascii="Times New Roman" w:hAnsi="Times New Roman" w:cs="Calibri"/>
          <w:color w:val="000000" w:themeColor="text1"/>
          <w:sz w:val="28"/>
          <w:szCs w:val="28"/>
        </w:rPr>
        <w:t>ậ</w:t>
      </w:r>
      <w:r w:rsidRPr="00D90DED">
        <w:rPr>
          <w:rFonts w:ascii="Times New Roman" w:hAnsi="Times New Roman"/>
          <w:color w:val="000000" w:themeColor="text1"/>
          <w:sz w:val="28"/>
          <w:szCs w:val="28"/>
        </w:rPr>
        <w:t>p hu</w:t>
      </w:r>
      <w:r w:rsidRPr="00D90DED">
        <w:rPr>
          <w:rFonts w:ascii="Times New Roman" w:hAnsi="Times New Roman" w:cs="Calibri"/>
          <w:color w:val="000000" w:themeColor="text1"/>
          <w:sz w:val="28"/>
          <w:szCs w:val="28"/>
        </w:rPr>
        <w:t>ấ</w:t>
      </w:r>
      <w:r w:rsidRPr="00D90DED">
        <w:rPr>
          <w:rFonts w:ascii="Times New Roman" w:hAnsi="Times New Roman"/>
          <w:color w:val="000000" w:themeColor="text1"/>
          <w:sz w:val="28"/>
          <w:szCs w:val="28"/>
        </w:rPr>
        <w:t xml:space="preserve">n </w:t>
      </w:r>
      <w:r w:rsidR="006166A1" w:rsidRPr="00D90DED">
        <w:rPr>
          <w:rFonts w:ascii="Times New Roman" w:hAnsi="Times New Roman"/>
          <w:color w:val="000000" w:themeColor="text1"/>
          <w:sz w:val="28"/>
          <w:szCs w:val="28"/>
        </w:rPr>
        <w:t>và</w:t>
      </w:r>
      <w:r w:rsidR="0049344D" w:rsidRPr="00D90DED">
        <w:rPr>
          <w:rFonts w:ascii="Times New Roman" w:hAnsi="Times New Roman"/>
          <w:color w:val="000000" w:themeColor="text1"/>
          <w:sz w:val="28"/>
          <w:szCs w:val="28"/>
        </w:rPr>
        <w:t xml:space="preserve"> </w:t>
      </w:r>
      <w:r w:rsidRPr="00D90DED">
        <w:rPr>
          <w:rFonts w:ascii="Times New Roman" w:hAnsi="Times New Roman"/>
          <w:color w:val="000000" w:themeColor="text1"/>
          <w:sz w:val="28"/>
          <w:szCs w:val="28"/>
        </w:rPr>
        <w:t>truy</w:t>
      </w:r>
      <w:r w:rsidRPr="00D90DED">
        <w:rPr>
          <w:rFonts w:ascii="Times New Roman" w:hAnsi="Times New Roman" w:cs="Calibri"/>
          <w:color w:val="000000" w:themeColor="text1"/>
          <w:sz w:val="28"/>
          <w:szCs w:val="28"/>
        </w:rPr>
        <w:t>ề</w:t>
      </w:r>
      <w:r w:rsidRPr="00D90DED">
        <w:rPr>
          <w:rFonts w:ascii="Times New Roman" w:hAnsi="Times New Roman"/>
          <w:color w:val="000000" w:themeColor="text1"/>
          <w:sz w:val="28"/>
          <w:szCs w:val="28"/>
        </w:rPr>
        <w:t>n th</w:t>
      </w:r>
      <w:r w:rsidRPr="00D90DED">
        <w:rPr>
          <w:rFonts w:ascii="Times New Roman" w:hAnsi="Times New Roman" w:cs=".VnTime"/>
          <w:color w:val="000000" w:themeColor="text1"/>
          <w:sz w:val="28"/>
          <w:szCs w:val="28"/>
        </w:rPr>
        <w:t>ô</w:t>
      </w:r>
      <w:r w:rsidRPr="00D90DED">
        <w:rPr>
          <w:rFonts w:ascii="Times New Roman" w:hAnsi="Times New Roman"/>
          <w:color w:val="000000" w:themeColor="text1"/>
          <w:sz w:val="28"/>
          <w:szCs w:val="28"/>
        </w:rPr>
        <w:t xml:space="preserve">ng </w:t>
      </w:r>
      <w:r w:rsidR="00A916D3" w:rsidRPr="00D90DED">
        <w:rPr>
          <w:rFonts w:ascii="Times New Roman" w:hAnsi="Times New Roman"/>
          <w:color w:val="000000" w:themeColor="text1"/>
          <w:sz w:val="28"/>
          <w:szCs w:val="28"/>
        </w:rPr>
        <w:t>phòng, chống doping</w:t>
      </w:r>
      <w:r w:rsidRPr="00D90DED">
        <w:rPr>
          <w:rFonts w:ascii="Times New Roman" w:hAnsi="Times New Roman"/>
          <w:color w:val="000000" w:themeColor="text1"/>
          <w:sz w:val="28"/>
          <w:szCs w:val="28"/>
        </w:rPr>
        <w:t>;</w:t>
      </w:r>
    </w:p>
    <w:p w14:paraId="352D7F83" w14:textId="77777777" w:rsidR="00B544C4" w:rsidRPr="00D90DED" w:rsidRDefault="00CA3C69" w:rsidP="00EC5EB6">
      <w:pPr>
        <w:shd w:val="clear" w:color="auto" w:fill="FFFFFF"/>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b) Lấy mẫu kiểm tra</w:t>
      </w:r>
      <w:r w:rsidR="00F67E10" w:rsidRPr="00D90DED">
        <w:rPr>
          <w:rFonts w:ascii="Times New Roman" w:hAnsi="Times New Roman"/>
          <w:color w:val="000000" w:themeColor="text1"/>
          <w:sz w:val="28"/>
          <w:szCs w:val="28"/>
        </w:rPr>
        <w:t xml:space="preserve"> và x</w:t>
      </w:r>
      <w:r w:rsidR="00A916D3" w:rsidRPr="00D90DED">
        <w:rPr>
          <w:rFonts w:ascii="Times New Roman" w:hAnsi="Times New Roman"/>
          <w:color w:val="000000" w:themeColor="text1"/>
          <w:sz w:val="28"/>
          <w:szCs w:val="28"/>
        </w:rPr>
        <w:t>ét nghiệm doping</w:t>
      </w:r>
      <w:r w:rsidRPr="00D90DED">
        <w:rPr>
          <w:rFonts w:ascii="Times New Roman" w:hAnsi="Times New Roman"/>
          <w:color w:val="000000" w:themeColor="text1"/>
          <w:sz w:val="28"/>
          <w:szCs w:val="28"/>
        </w:rPr>
        <w:t>;</w:t>
      </w:r>
    </w:p>
    <w:p w14:paraId="2D818ED8" w14:textId="77777777" w:rsidR="00CA3C69" w:rsidRPr="00D90DED" w:rsidRDefault="00CA3C69" w:rsidP="00EC5EB6">
      <w:pPr>
        <w:shd w:val="clear" w:color="auto" w:fill="FFFFFF"/>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 xml:space="preserve">c) Hoạt </w:t>
      </w:r>
      <w:r w:rsidRPr="00D90DED">
        <w:rPr>
          <w:rFonts w:ascii="Times New Roman" w:hAnsi="Times New Roman" w:hint="eastAsia"/>
          <w:color w:val="000000" w:themeColor="text1"/>
          <w:sz w:val="28"/>
          <w:szCs w:val="28"/>
        </w:rPr>
        <w:t>đ</w:t>
      </w:r>
      <w:r w:rsidRPr="00D90DED">
        <w:rPr>
          <w:rFonts w:ascii="Times New Roman" w:hAnsi="Times New Roman"/>
          <w:color w:val="000000" w:themeColor="text1"/>
          <w:sz w:val="28"/>
          <w:szCs w:val="28"/>
        </w:rPr>
        <w:t xml:space="preserve">ộng của các Hội </w:t>
      </w:r>
      <w:r w:rsidRPr="00D90DED">
        <w:rPr>
          <w:rFonts w:ascii="Times New Roman" w:hAnsi="Times New Roman" w:hint="eastAsia"/>
          <w:color w:val="000000" w:themeColor="text1"/>
          <w:sz w:val="28"/>
          <w:szCs w:val="28"/>
        </w:rPr>
        <w:t>đ</w:t>
      </w:r>
      <w:r w:rsidRPr="00D90DED">
        <w:rPr>
          <w:rFonts w:ascii="Times New Roman" w:hAnsi="Times New Roman"/>
          <w:color w:val="000000" w:themeColor="text1"/>
          <w:sz w:val="28"/>
          <w:szCs w:val="28"/>
        </w:rPr>
        <w:t>ồng phòng, chống doping.</w:t>
      </w:r>
    </w:p>
    <w:p w14:paraId="5E51CE88" w14:textId="77777777" w:rsidR="00E71A96" w:rsidRPr="00D90DED" w:rsidRDefault="007E567F" w:rsidP="00EC5EB6">
      <w:pPr>
        <w:shd w:val="clear" w:color="auto" w:fill="FFFFFF"/>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ab/>
        <w:t>2. Đối tượng áp dụng:</w:t>
      </w:r>
    </w:p>
    <w:p w14:paraId="036D1DFD" w14:textId="77777777" w:rsidR="00E71A96" w:rsidRPr="00D90DED" w:rsidRDefault="00980231" w:rsidP="00EC5EB6">
      <w:pPr>
        <w:shd w:val="clear" w:color="auto" w:fill="FFFFFF"/>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ab/>
        <w:t>a) C</w:t>
      </w:r>
      <w:r w:rsidR="007E567F" w:rsidRPr="00D90DED">
        <w:rPr>
          <w:rFonts w:ascii="Times New Roman" w:hAnsi="Times New Roman"/>
          <w:color w:val="000000" w:themeColor="text1"/>
          <w:sz w:val="28"/>
          <w:szCs w:val="28"/>
        </w:rPr>
        <w:t xml:space="preserve">ơ quan, tổ chức sử dụng ngân sách nhà nước </w:t>
      </w:r>
      <w:r w:rsidR="0049344D" w:rsidRPr="00D90DED">
        <w:rPr>
          <w:rFonts w:ascii="Times New Roman" w:hAnsi="Times New Roman"/>
          <w:color w:val="000000" w:themeColor="text1"/>
          <w:sz w:val="28"/>
          <w:szCs w:val="28"/>
        </w:rPr>
        <w:t xml:space="preserve">để </w:t>
      </w:r>
      <w:r w:rsidR="007E567F" w:rsidRPr="00D90DED">
        <w:rPr>
          <w:rFonts w:ascii="Times New Roman" w:hAnsi="Times New Roman"/>
          <w:color w:val="000000" w:themeColor="text1"/>
          <w:sz w:val="28"/>
          <w:szCs w:val="28"/>
        </w:rPr>
        <w:t>cung cấp dịch vụ sự nghiệp công;</w:t>
      </w:r>
    </w:p>
    <w:p w14:paraId="0C241994" w14:textId="034D1FAA" w:rsidR="00E71A96" w:rsidRPr="00D90DED" w:rsidRDefault="007E567F" w:rsidP="00EC5EB6">
      <w:pPr>
        <w:shd w:val="clear" w:color="auto" w:fill="FFFFFF"/>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b) Cơ quan, tổ chức</w:t>
      </w:r>
      <w:r w:rsidR="00980231" w:rsidRPr="00D90DED">
        <w:rPr>
          <w:rFonts w:ascii="Times New Roman" w:hAnsi="Times New Roman"/>
          <w:color w:val="000000" w:themeColor="text1"/>
          <w:sz w:val="28"/>
          <w:szCs w:val="28"/>
        </w:rPr>
        <w:t xml:space="preserve"> khác có</w:t>
      </w:r>
      <w:r w:rsidRPr="00D90DED">
        <w:rPr>
          <w:rFonts w:ascii="Times New Roman" w:hAnsi="Times New Roman"/>
          <w:color w:val="000000" w:themeColor="text1"/>
          <w:sz w:val="28"/>
          <w:szCs w:val="28"/>
        </w:rPr>
        <w:t xml:space="preserve"> liên quan đến việc triển khai </w:t>
      </w:r>
      <w:r w:rsidR="009B24A5">
        <w:rPr>
          <w:rFonts w:ascii="Times New Roman" w:hAnsi="Times New Roman"/>
          <w:color w:val="000000" w:themeColor="text1"/>
          <w:sz w:val="28"/>
          <w:szCs w:val="28"/>
        </w:rPr>
        <w:t xml:space="preserve">dịch vụ </w:t>
      </w:r>
      <w:r w:rsidR="00501466" w:rsidRPr="00D90DED">
        <w:rPr>
          <w:rFonts w:ascii="Times New Roman" w:hAnsi="Times New Roman"/>
          <w:color w:val="000000" w:themeColor="text1"/>
          <w:sz w:val="28"/>
          <w:szCs w:val="28"/>
        </w:rPr>
        <w:t xml:space="preserve">sự nghiệp công </w:t>
      </w:r>
      <w:r w:rsidR="00AF41D2" w:rsidRPr="00D90DED">
        <w:rPr>
          <w:rFonts w:ascii="Times New Roman" w:hAnsi="Times New Roman"/>
          <w:color w:val="000000" w:themeColor="text1"/>
          <w:sz w:val="28"/>
          <w:szCs w:val="28"/>
        </w:rPr>
        <w:t>sử dụng ngân sách nhà nước;</w:t>
      </w:r>
    </w:p>
    <w:p w14:paraId="5FF5EBC0" w14:textId="28D8B470" w:rsidR="00E71A96" w:rsidRPr="00D90DED" w:rsidRDefault="007E567F" w:rsidP="00EC5EB6">
      <w:pPr>
        <w:shd w:val="clear" w:color="auto" w:fill="FFFFFF"/>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c) Khuyến khích cơ quan, tổ chức ngoài công lập có triển khai dịch vụ sự nghiệp công không sử dụng ngân sách nhà nước áp dụng định mức kinh tế - kỹ thuật theo quy định tại Thông tư này.</w:t>
      </w:r>
    </w:p>
    <w:p w14:paraId="78620C4C" w14:textId="77777777" w:rsidR="00E71A96" w:rsidRPr="00D90DED" w:rsidRDefault="001D35A1" w:rsidP="00EC5EB6">
      <w:pPr>
        <w:tabs>
          <w:tab w:val="left" w:pos="709"/>
          <w:tab w:val="center" w:pos="7020"/>
        </w:tabs>
        <w:spacing w:before="120" w:after="120" w:line="240" w:lineRule="auto"/>
        <w:ind w:left="-2" w:firstLineChars="0" w:firstLine="709"/>
        <w:jc w:val="both"/>
        <w:rPr>
          <w:rFonts w:ascii="Times New Roman" w:hAnsi="Times New Roman"/>
          <w:b/>
          <w:color w:val="000000" w:themeColor="text1"/>
          <w:sz w:val="28"/>
          <w:szCs w:val="28"/>
        </w:rPr>
      </w:pPr>
      <w:r w:rsidRPr="00D90DED">
        <w:rPr>
          <w:rFonts w:ascii="Times New Roman" w:hAnsi="Times New Roman"/>
          <w:b/>
          <w:color w:val="000000" w:themeColor="text1"/>
          <w:sz w:val="28"/>
          <w:szCs w:val="28"/>
        </w:rPr>
        <w:lastRenderedPageBreak/>
        <w:t>Điều 2</w:t>
      </w:r>
      <w:r w:rsidR="007E567F" w:rsidRPr="00D90DED">
        <w:rPr>
          <w:rFonts w:ascii="Times New Roman" w:hAnsi="Times New Roman"/>
          <w:b/>
          <w:color w:val="000000" w:themeColor="text1"/>
          <w:sz w:val="28"/>
          <w:szCs w:val="28"/>
        </w:rPr>
        <w:t xml:space="preserve">. Quy định chung về </w:t>
      </w:r>
      <w:r w:rsidR="007E567F" w:rsidRPr="00D90DED">
        <w:rPr>
          <w:rFonts w:ascii="Times New Roman" w:hAnsi="Times New Roman"/>
          <w:b/>
          <w:color w:val="000000" w:themeColor="text1"/>
          <w:sz w:val="28"/>
          <w:szCs w:val="28"/>
          <w:highlight w:val="white"/>
        </w:rPr>
        <w:t>định mức kinh tế - kỹ thuật</w:t>
      </w:r>
    </w:p>
    <w:p w14:paraId="647EC0DC" w14:textId="77777777" w:rsidR="00E71A96" w:rsidRPr="00D90DED" w:rsidRDefault="007E567F" w:rsidP="00EC5EB6">
      <w:pPr>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bookmarkStart w:id="0" w:name="_Hlk196138637"/>
      <w:r w:rsidRPr="00D90DED">
        <w:rPr>
          <w:rFonts w:ascii="Times New Roman" w:hAnsi="Times New Roman"/>
          <w:color w:val="000000" w:themeColor="text1"/>
          <w:sz w:val="28"/>
          <w:szCs w:val="28"/>
        </w:rPr>
        <w:t>1.</w:t>
      </w:r>
      <w:r w:rsidR="00695E93" w:rsidRPr="00D90DED">
        <w:rPr>
          <w:rFonts w:ascii="Times New Roman" w:hAnsi="Times New Roman"/>
          <w:color w:val="000000" w:themeColor="text1"/>
          <w:sz w:val="28"/>
          <w:szCs w:val="28"/>
        </w:rPr>
        <w:t xml:space="preserve"> </w:t>
      </w:r>
      <w:r w:rsidRPr="00D90DED">
        <w:rPr>
          <w:rFonts w:ascii="Times New Roman" w:hAnsi="Times New Roman"/>
          <w:color w:val="000000" w:themeColor="text1"/>
          <w:sz w:val="28"/>
          <w:szCs w:val="28"/>
        </w:rPr>
        <w:tab/>
        <w:t>Định mức kinh tế - kỹ thuật quy định tại Thông tư này là mức tối đa, được bảo đảm tính đúng, tính đủ để hoàn thành thực hiện cung cấp dịch vụ sự nghiệp công theo tiêu chí, tiêu chuẩn chất lượng.</w:t>
      </w:r>
    </w:p>
    <w:p w14:paraId="6DB99E7F" w14:textId="77777777" w:rsidR="00E71A96" w:rsidRPr="00D90DED" w:rsidRDefault="007E567F" w:rsidP="00EC5EB6">
      <w:pPr>
        <w:shd w:val="clear" w:color="auto" w:fill="FFFFFF"/>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 xml:space="preserve">2. </w:t>
      </w:r>
      <w:r w:rsidR="00695E93" w:rsidRPr="00D90DED">
        <w:rPr>
          <w:rFonts w:ascii="Times New Roman" w:hAnsi="Times New Roman"/>
          <w:color w:val="000000" w:themeColor="text1"/>
          <w:sz w:val="28"/>
          <w:szCs w:val="28"/>
        </w:rPr>
        <w:t>Định mức kinh tế - kỹ thuật quy định tại Thông tư này là căn cứ để:</w:t>
      </w:r>
    </w:p>
    <w:p w14:paraId="7C5FB8F4" w14:textId="666E9355" w:rsidR="00C50248" w:rsidRDefault="001D35A1" w:rsidP="00EC5EB6">
      <w:pPr>
        <w:shd w:val="clear" w:color="auto" w:fill="FFFFFF"/>
        <w:tabs>
          <w:tab w:val="left" w:pos="709"/>
          <w:tab w:val="center" w:pos="7020"/>
        </w:tabs>
        <w:spacing w:before="120" w:after="120" w:line="240" w:lineRule="auto"/>
        <w:ind w:left="-2" w:firstLineChars="0" w:firstLine="709"/>
        <w:jc w:val="both"/>
        <w:rPr>
          <w:rFonts w:ascii="Times New Roman" w:hAnsi="Times New Roman"/>
          <w:color w:val="000000" w:themeColor="text1"/>
          <w:spacing w:val="-2"/>
          <w:sz w:val="28"/>
          <w:szCs w:val="28"/>
        </w:rPr>
      </w:pPr>
      <w:r w:rsidRPr="007B2BDA">
        <w:rPr>
          <w:rFonts w:ascii="Times New Roman" w:hAnsi="Times New Roman"/>
          <w:color w:val="000000" w:themeColor="text1"/>
          <w:spacing w:val="-2"/>
          <w:sz w:val="28"/>
          <w:szCs w:val="28"/>
        </w:rPr>
        <w:t xml:space="preserve">a) </w:t>
      </w:r>
      <w:r w:rsidR="00C50248">
        <w:rPr>
          <w:rFonts w:ascii="Times New Roman" w:hAnsi="Times New Roman"/>
          <w:color w:val="000000" w:themeColor="text1"/>
          <w:spacing w:val="-2"/>
          <w:sz w:val="28"/>
          <w:szCs w:val="28"/>
        </w:rPr>
        <w:t>Xác định mức hao phí các yếu tố về nhân công, vật liệu, máy móc, thiết bị sử dụng để hoàn thành một đơn vị sản phẩm hoặc một khối lượng công việc nhất định trong một điều kiện cụ thể của dịch vụ sự nghiệp công;</w:t>
      </w:r>
    </w:p>
    <w:p w14:paraId="3576E6B3" w14:textId="5FBE104A" w:rsidR="00C50248" w:rsidRDefault="00C50248" w:rsidP="00EC5EB6">
      <w:pPr>
        <w:shd w:val="clear" w:color="auto" w:fill="FFFFFF"/>
        <w:tabs>
          <w:tab w:val="left" w:pos="709"/>
          <w:tab w:val="center" w:pos="7020"/>
        </w:tabs>
        <w:spacing w:before="120" w:after="120" w:line="240" w:lineRule="auto"/>
        <w:ind w:left="-2" w:firstLineChars="0" w:firstLine="709"/>
        <w:jc w:val="both"/>
        <w:rPr>
          <w:rFonts w:ascii="Times New Roman" w:hAnsi="Times New Roman"/>
          <w:color w:val="000000" w:themeColor="text1"/>
          <w:spacing w:val="-2"/>
          <w:sz w:val="28"/>
          <w:szCs w:val="28"/>
        </w:rPr>
      </w:pPr>
      <w:r>
        <w:rPr>
          <w:rFonts w:ascii="Times New Roman" w:hAnsi="Times New Roman"/>
          <w:color w:val="000000" w:themeColor="text1"/>
          <w:spacing w:val="-2"/>
          <w:sz w:val="28"/>
          <w:szCs w:val="28"/>
        </w:rPr>
        <w:t xml:space="preserve">b) </w:t>
      </w:r>
      <w:r w:rsidRPr="00C50248">
        <w:rPr>
          <w:rFonts w:ascii="Times New Roman" w:hAnsi="Times New Roman" w:hint="eastAsia"/>
          <w:color w:val="000000" w:themeColor="text1"/>
          <w:sz w:val="28"/>
          <w:szCs w:val="28"/>
        </w:rPr>
        <w:t>Đ</w:t>
      </w:r>
      <w:r w:rsidRPr="00C50248">
        <w:rPr>
          <w:rFonts w:ascii="Times New Roman" w:hAnsi="Times New Roman"/>
          <w:color w:val="000000" w:themeColor="text1"/>
          <w:sz w:val="28"/>
          <w:szCs w:val="28"/>
        </w:rPr>
        <w:t xml:space="preserve">ối với hao mòn và khấu hao tài sản thực hiện theo quy </w:t>
      </w:r>
      <w:r w:rsidRPr="00C50248">
        <w:rPr>
          <w:rFonts w:ascii="Times New Roman" w:hAnsi="Times New Roman" w:hint="eastAsia"/>
          <w:color w:val="000000" w:themeColor="text1"/>
          <w:sz w:val="28"/>
          <w:szCs w:val="28"/>
        </w:rPr>
        <w:t>đ</w:t>
      </w:r>
      <w:r w:rsidRPr="00C50248">
        <w:rPr>
          <w:rFonts w:ascii="Times New Roman" w:hAnsi="Times New Roman"/>
          <w:color w:val="000000" w:themeColor="text1"/>
          <w:sz w:val="28"/>
          <w:szCs w:val="28"/>
        </w:rPr>
        <w:t>ịnh tại Thông t</w:t>
      </w:r>
      <w:r w:rsidRPr="00C50248">
        <w:rPr>
          <w:rFonts w:ascii="Times New Roman" w:hAnsi="Times New Roman" w:hint="eastAsia"/>
          <w:color w:val="000000" w:themeColor="text1"/>
          <w:sz w:val="28"/>
          <w:szCs w:val="28"/>
        </w:rPr>
        <w:t>ư</w:t>
      </w:r>
      <w:r w:rsidRPr="00C50248">
        <w:rPr>
          <w:rFonts w:ascii="Times New Roman" w:hAnsi="Times New Roman"/>
          <w:color w:val="000000" w:themeColor="text1"/>
          <w:sz w:val="28"/>
          <w:szCs w:val="28"/>
        </w:rPr>
        <w:t xml:space="preserve"> số 23/2023/TT-BTC ngày 25 tháng 4 n</w:t>
      </w:r>
      <w:r w:rsidRPr="00C50248">
        <w:rPr>
          <w:rFonts w:ascii="Times New Roman" w:hAnsi="Times New Roman" w:hint="eastAsia"/>
          <w:color w:val="000000" w:themeColor="text1"/>
          <w:sz w:val="28"/>
          <w:szCs w:val="28"/>
        </w:rPr>
        <w:t>ă</w:t>
      </w:r>
      <w:r w:rsidRPr="00C50248">
        <w:rPr>
          <w:rFonts w:ascii="Times New Roman" w:hAnsi="Times New Roman"/>
          <w:color w:val="000000" w:themeColor="text1"/>
          <w:sz w:val="28"/>
          <w:szCs w:val="28"/>
        </w:rPr>
        <w:t>m 2023 của Bộ tr</w:t>
      </w:r>
      <w:r w:rsidRPr="00C50248">
        <w:rPr>
          <w:rFonts w:ascii="Times New Roman" w:hAnsi="Times New Roman" w:hint="eastAsia"/>
          <w:color w:val="000000" w:themeColor="text1"/>
          <w:sz w:val="28"/>
          <w:szCs w:val="28"/>
        </w:rPr>
        <w:t>ư</w:t>
      </w:r>
      <w:r w:rsidRPr="00C50248">
        <w:rPr>
          <w:rFonts w:ascii="Times New Roman" w:hAnsi="Times New Roman"/>
          <w:color w:val="000000" w:themeColor="text1"/>
          <w:sz w:val="28"/>
          <w:szCs w:val="28"/>
        </w:rPr>
        <w:t>ởng Bộ Tài chính h</w:t>
      </w:r>
      <w:r w:rsidRPr="00C50248">
        <w:rPr>
          <w:rFonts w:ascii="Times New Roman" w:hAnsi="Times New Roman" w:hint="eastAsia"/>
          <w:color w:val="000000" w:themeColor="text1"/>
          <w:sz w:val="28"/>
          <w:szCs w:val="28"/>
        </w:rPr>
        <w:t>ư</w:t>
      </w:r>
      <w:r w:rsidRPr="00C50248">
        <w:rPr>
          <w:rFonts w:ascii="Times New Roman" w:hAnsi="Times New Roman"/>
          <w:color w:val="000000" w:themeColor="text1"/>
          <w:sz w:val="28"/>
          <w:szCs w:val="28"/>
        </w:rPr>
        <w:t xml:space="preserve">ớng dẫn chế </w:t>
      </w:r>
      <w:r w:rsidRPr="00C50248">
        <w:rPr>
          <w:rFonts w:ascii="Times New Roman" w:hAnsi="Times New Roman" w:hint="eastAsia"/>
          <w:color w:val="000000" w:themeColor="text1"/>
          <w:sz w:val="28"/>
          <w:szCs w:val="28"/>
        </w:rPr>
        <w:t>đ</w:t>
      </w:r>
      <w:r w:rsidRPr="00C50248">
        <w:rPr>
          <w:rFonts w:ascii="Times New Roman" w:hAnsi="Times New Roman"/>
          <w:color w:val="000000" w:themeColor="text1"/>
          <w:sz w:val="28"/>
          <w:szCs w:val="28"/>
        </w:rPr>
        <w:t xml:space="preserve">ộ quản lý, tính hao mòn, khấu hao tài sản cố </w:t>
      </w:r>
      <w:r w:rsidRPr="00C50248">
        <w:rPr>
          <w:rFonts w:ascii="Times New Roman" w:hAnsi="Times New Roman" w:hint="eastAsia"/>
          <w:color w:val="000000" w:themeColor="text1"/>
          <w:sz w:val="28"/>
          <w:szCs w:val="28"/>
        </w:rPr>
        <w:t>đ</w:t>
      </w:r>
      <w:r w:rsidRPr="00C50248">
        <w:rPr>
          <w:rFonts w:ascii="Times New Roman" w:hAnsi="Times New Roman"/>
          <w:color w:val="000000" w:themeColor="text1"/>
          <w:sz w:val="28"/>
          <w:szCs w:val="28"/>
        </w:rPr>
        <w:t>ịnh tại c</w:t>
      </w:r>
      <w:r w:rsidRPr="00C50248">
        <w:rPr>
          <w:rFonts w:ascii="Times New Roman" w:hAnsi="Times New Roman" w:hint="eastAsia"/>
          <w:color w:val="000000" w:themeColor="text1"/>
          <w:sz w:val="28"/>
          <w:szCs w:val="28"/>
        </w:rPr>
        <w:t>ơ</w:t>
      </w:r>
      <w:r w:rsidRPr="00C50248">
        <w:rPr>
          <w:rFonts w:ascii="Times New Roman" w:hAnsi="Times New Roman"/>
          <w:color w:val="000000" w:themeColor="text1"/>
          <w:sz w:val="28"/>
          <w:szCs w:val="28"/>
        </w:rPr>
        <w:t xml:space="preserve"> quan, tổ chức, </w:t>
      </w:r>
      <w:r w:rsidRPr="00C50248">
        <w:rPr>
          <w:rFonts w:ascii="Times New Roman" w:hAnsi="Times New Roman" w:hint="eastAsia"/>
          <w:color w:val="000000" w:themeColor="text1"/>
          <w:sz w:val="28"/>
          <w:szCs w:val="28"/>
        </w:rPr>
        <w:t>đơ</w:t>
      </w:r>
      <w:r w:rsidRPr="00C50248">
        <w:rPr>
          <w:rFonts w:ascii="Times New Roman" w:hAnsi="Times New Roman"/>
          <w:color w:val="000000" w:themeColor="text1"/>
          <w:sz w:val="28"/>
          <w:szCs w:val="28"/>
        </w:rPr>
        <w:t xml:space="preserve">n vị và tài sản cố </w:t>
      </w:r>
      <w:r w:rsidRPr="00C50248">
        <w:rPr>
          <w:rFonts w:ascii="Times New Roman" w:hAnsi="Times New Roman" w:hint="eastAsia"/>
          <w:color w:val="000000" w:themeColor="text1"/>
          <w:sz w:val="28"/>
          <w:szCs w:val="28"/>
        </w:rPr>
        <w:t>đ</w:t>
      </w:r>
      <w:r w:rsidRPr="00C50248">
        <w:rPr>
          <w:rFonts w:ascii="Times New Roman" w:hAnsi="Times New Roman"/>
          <w:color w:val="000000" w:themeColor="text1"/>
          <w:sz w:val="28"/>
          <w:szCs w:val="28"/>
        </w:rPr>
        <w:t>ịnh do Nhà n</w:t>
      </w:r>
      <w:r w:rsidRPr="00C50248">
        <w:rPr>
          <w:rFonts w:ascii="Times New Roman" w:hAnsi="Times New Roman" w:hint="eastAsia"/>
          <w:color w:val="000000" w:themeColor="text1"/>
          <w:sz w:val="28"/>
          <w:szCs w:val="28"/>
        </w:rPr>
        <w:t>ư</w:t>
      </w:r>
      <w:r w:rsidRPr="00C50248">
        <w:rPr>
          <w:rFonts w:ascii="Times New Roman" w:hAnsi="Times New Roman"/>
          <w:color w:val="000000" w:themeColor="text1"/>
          <w:sz w:val="28"/>
          <w:szCs w:val="28"/>
        </w:rPr>
        <w:t>ớc giao cho doanh nghiệp quản lý không tính thành phần vốn nhà n</w:t>
      </w:r>
      <w:r w:rsidRPr="00C50248">
        <w:rPr>
          <w:rFonts w:ascii="Times New Roman" w:hAnsi="Times New Roman" w:hint="eastAsia"/>
          <w:color w:val="000000" w:themeColor="text1"/>
          <w:sz w:val="28"/>
          <w:szCs w:val="28"/>
        </w:rPr>
        <w:t>ư</w:t>
      </w:r>
      <w:r w:rsidRPr="00C50248">
        <w:rPr>
          <w:rFonts w:ascii="Times New Roman" w:hAnsi="Times New Roman"/>
          <w:color w:val="000000" w:themeColor="text1"/>
          <w:sz w:val="28"/>
          <w:szCs w:val="28"/>
        </w:rPr>
        <w:t>ớc tại doanh nghiệp;</w:t>
      </w:r>
    </w:p>
    <w:p w14:paraId="05026188" w14:textId="2E1C8FF8" w:rsidR="001D35A1" w:rsidRPr="007B2BDA" w:rsidRDefault="00C50248" w:rsidP="00EC5EB6">
      <w:pPr>
        <w:shd w:val="clear" w:color="auto" w:fill="FFFFFF"/>
        <w:tabs>
          <w:tab w:val="left" w:pos="709"/>
          <w:tab w:val="center" w:pos="7020"/>
        </w:tabs>
        <w:spacing w:before="120" w:after="120" w:line="240" w:lineRule="auto"/>
        <w:ind w:left="-2" w:firstLineChars="0" w:firstLine="709"/>
        <w:jc w:val="both"/>
        <w:rPr>
          <w:rFonts w:ascii="Times New Roman" w:hAnsi="Times New Roman"/>
          <w:color w:val="000000" w:themeColor="text1"/>
          <w:spacing w:val="-2"/>
          <w:sz w:val="28"/>
          <w:szCs w:val="28"/>
        </w:rPr>
      </w:pPr>
      <w:r>
        <w:rPr>
          <w:rFonts w:ascii="Times New Roman" w:hAnsi="Times New Roman"/>
          <w:color w:val="000000" w:themeColor="text1"/>
          <w:spacing w:val="-2"/>
          <w:sz w:val="28"/>
          <w:szCs w:val="28"/>
        </w:rPr>
        <w:t xml:space="preserve">c) </w:t>
      </w:r>
      <w:r w:rsidR="001D35A1" w:rsidRPr="007B2BDA">
        <w:rPr>
          <w:rFonts w:ascii="Times New Roman" w:hAnsi="Times New Roman"/>
          <w:color w:val="000000" w:themeColor="text1"/>
          <w:spacing w:val="-2"/>
          <w:sz w:val="28"/>
          <w:szCs w:val="28"/>
        </w:rPr>
        <w:t xml:space="preserve">Xác định đơn giá, giá dịch vụ sự nghiệp công sử dụng ngân sách nhà nước </w:t>
      </w:r>
      <w:r w:rsidR="0049344D" w:rsidRPr="007B2BDA">
        <w:rPr>
          <w:rFonts w:ascii="Times New Roman" w:hAnsi="Times New Roman"/>
          <w:color w:val="000000" w:themeColor="text1"/>
          <w:spacing w:val="-2"/>
          <w:sz w:val="28"/>
          <w:szCs w:val="28"/>
        </w:rPr>
        <w:t>theo quy định của</w:t>
      </w:r>
      <w:r w:rsidR="001D35A1" w:rsidRPr="007B2BDA">
        <w:rPr>
          <w:rFonts w:ascii="Times New Roman" w:hAnsi="Times New Roman"/>
          <w:color w:val="000000" w:themeColor="text1"/>
          <w:spacing w:val="-2"/>
          <w:sz w:val="28"/>
          <w:szCs w:val="28"/>
        </w:rPr>
        <w:t xml:space="preserve"> Nghị định số 32/2019/NĐ-CP ngày 10</w:t>
      </w:r>
      <w:r w:rsidR="007B2BDA" w:rsidRPr="007B2BDA">
        <w:rPr>
          <w:rFonts w:ascii="Times New Roman" w:hAnsi="Times New Roman"/>
          <w:color w:val="000000" w:themeColor="text1"/>
          <w:spacing w:val="-2"/>
          <w:sz w:val="28"/>
          <w:szCs w:val="28"/>
        </w:rPr>
        <w:t xml:space="preserve"> tháng 4 năm </w:t>
      </w:r>
      <w:r w:rsidR="001D35A1" w:rsidRPr="007B2BDA">
        <w:rPr>
          <w:rFonts w:ascii="Times New Roman" w:hAnsi="Times New Roman"/>
          <w:color w:val="000000" w:themeColor="text1"/>
          <w:spacing w:val="-2"/>
          <w:sz w:val="28"/>
          <w:szCs w:val="28"/>
        </w:rPr>
        <w:t xml:space="preserve">2019 của Chính phủ quy định giao nhiệm vụ, đặt hàng hoặc đấu thầu cung cấp sản phẩm, dịch vụ công sử dụng ngân sách nhà nước từ </w:t>
      </w:r>
      <w:r>
        <w:rPr>
          <w:rFonts w:ascii="Times New Roman" w:hAnsi="Times New Roman"/>
          <w:color w:val="000000" w:themeColor="text1"/>
          <w:spacing w:val="-2"/>
          <w:sz w:val="28"/>
          <w:szCs w:val="28"/>
        </w:rPr>
        <w:t>nguồn kinh phí chi thường xuyên.</w:t>
      </w:r>
    </w:p>
    <w:p w14:paraId="6D13AEE0" w14:textId="0D12BAFF" w:rsidR="00E71A96" w:rsidRPr="00D90DED" w:rsidRDefault="00695E93" w:rsidP="00EC5EB6">
      <w:pPr>
        <w:shd w:val="clear" w:color="auto" w:fill="FFFFFF"/>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3.</w:t>
      </w:r>
      <w:r w:rsidR="007E567F" w:rsidRPr="00D90DED">
        <w:rPr>
          <w:rFonts w:ascii="Times New Roman" w:hAnsi="Times New Roman"/>
          <w:color w:val="000000" w:themeColor="text1"/>
          <w:sz w:val="28"/>
          <w:szCs w:val="28"/>
        </w:rPr>
        <w:t xml:space="preserve"> Xác định chức danh lao động</w:t>
      </w:r>
      <w:r w:rsidR="00244753">
        <w:rPr>
          <w:rFonts w:ascii="Times New Roman" w:hAnsi="Times New Roman"/>
          <w:color w:val="000000" w:themeColor="text1"/>
          <w:sz w:val="28"/>
          <w:szCs w:val="28"/>
        </w:rPr>
        <w:t>:</w:t>
      </w:r>
    </w:p>
    <w:p w14:paraId="2728C8A1" w14:textId="435E577C" w:rsidR="00360B85" w:rsidRPr="00116FE8" w:rsidRDefault="00695E93" w:rsidP="00EC5EB6">
      <w:pPr>
        <w:shd w:val="clear" w:color="auto" w:fill="FFFFFF"/>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 xml:space="preserve">a) </w:t>
      </w:r>
      <w:r w:rsidR="007E567F" w:rsidRPr="00D90DED">
        <w:rPr>
          <w:rFonts w:ascii="Times New Roman" w:hAnsi="Times New Roman"/>
          <w:color w:val="000000" w:themeColor="text1"/>
          <w:sz w:val="28"/>
          <w:szCs w:val="28"/>
        </w:rPr>
        <w:t xml:space="preserve">Các chức danh lao động trong thành phần hao phí nhân công của bảng định mức áp dụng theo: Nghị định số 204/2004/NĐ-CP ngày 14 tháng 12 năm 2004 của Chính phủ về chế độ tiền lương đối với cán bộ, công chức, </w:t>
      </w:r>
      <w:r w:rsidRPr="00D90DED">
        <w:rPr>
          <w:rFonts w:ascii="Times New Roman" w:hAnsi="Times New Roman"/>
          <w:color w:val="000000" w:themeColor="text1"/>
          <w:sz w:val="28"/>
          <w:szCs w:val="28"/>
        </w:rPr>
        <w:t>viên chức và lực lượng vũ trang;</w:t>
      </w:r>
      <w:r w:rsidR="007E567F" w:rsidRPr="00D90DED">
        <w:rPr>
          <w:rFonts w:ascii="Times New Roman" w:hAnsi="Times New Roman"/>
          <w:color w:val="000000" w:themeColor="text1"/>
          <w:sz w:val="28"/>
          <w:szCs w:val="28"/>
        </w:rPr>
        <w:t xml:space="preserve">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r w:rsidR="00244753" w:rsidRPr="00116FE8">
        <w:rPr>
          <w:rFonts w:ascii="Times New Roman" w:hAnsi="Times New Roman"/>
          <w:color w:val="000000" w:themeColor="text1"/>
          <w:sz w:val="28"/>
          <w:szCs w:val="28"/>
        </w:rPr>
        <w:t>;</w:t>
      </w:r>
      <w:r w:rsidR="00D22D56" w:rsidRPr="00116FE8">
        <w:rPr>
          <w:rFonts w:ascii="Times New Roman" w:hAnsi="Times New Roman"/>
          <w:color w:val="000000" w:themeColor="text1"/>
          <w:sz w:val="28"/>
          <w:szCs w:val="28"/>
        </w:rPr>
        <w:t xml:space="preserve"> Nghị định số 111/2022/NĐ/CP ngày 30 tháng 12 năm 2022 của Chính phủ về hợp đồng đối với một số loại công việc trong cơ quan hành chính và đơn vị sự nghiệp công lập;</w:t>
      </w:r>
    </w:p>
    <w:p w14:paraId="62A588B3" w14:textId="2C78191F" w:rsidR="00D502E0" w:rsidRPr="00D90DED" w:rsidRDefault="00341FB6" w:rsidP="00EC5EB6">
      <w:pPr>
        <w:shd w:val="clear" w:color="auto" w:fill="FFFFFF"/>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116FE8">
        <w:rPr>
          <w:rFonts w:ascii="Times New Roman" w:hAnsi="Times New Roman"/>
          <w:color w:val="000000" w:themeColor="text1"/>
          <w:sz w:val="28"/>
          <w:szCs w:val="28"/>
        </w:rPr>
        <w:tab/>
      </w:r>
      <w:r w:rsidR="00695E93" w:rsidRPr="00116FE8">
        <w:rPr>
          <w:rFonts w:ascii="Times New Roman" w:hAnsi="Times New Roman"/>
          <w:color w:val="000000" w:themeColor="text1"/>
          <w:sz w:val="28"/>
          <w:szCs w:val="28"/>
        </w:rPr>
        <w:t xml:space="preserve">b) </w:t>
      </w:r>
      <w:r w:rsidR="0049344D" w:rsidRPr="00116FE8">
        <w:rPr>
          <w:rFonts w:ascii="Times New Roman" w:hAnsi="Times New Roman"/>
          <w:color w:val="000000" w:themeColor="text1"/>
          <w:sz w:val="28"/>
          <w:szCs w:val="28"/>
        </w:rPr>
        <w:t>Tr</w:t>
      </w:r>
      <w:r w:rsidR="0049344D" w:rsidRPr="00116FE8">
        <w:rPr>
          <w:rFonts w:ascii="Times New Roman" w:hAnsi="Times New Roman" w:hint="eastAsia"/>
          <w:color w:val="000000" w:themeColor="text1"/>
          <w:sz w:val="28"/>
          <w:szCs w:val="28"/>
        </w:rPr>
        <w:t>ư</w:t>
      </w:r>
      <w:r w:rsidR="0049344D" w:rsidRPr="00116FE8">
        <w:rPr>
          <w:rFonts w:ascii="Times New Roman" w:hAnsi="Times New Roman"/>
          <w:color w:val="000000" w:themeColor="text1"/>
          <w:sz w:val="28"/>
          <w:szCs w:val="28"/>
        </w:rPr>
        <w:t xml:space="preserve">ờng hợp các chức danh lao </w:t>
      </w:r>
      <w:r w:rsidR="0049344D" w:rsidRPr="00116FE8">
        <w:rPr>
          <w:rFonts w:ascii="Times New Roman" w:hAnsi="Times New Roman" w:hint="eastAsia"/>
          <w:color w:val="000000" w:themeColor="text1"/>
          <w:sz w:val="28"/>
          <w:szCs w:val="28"/>
        </w:rPr>
        <w:t>đ</w:t>
      </w:r>
      <w:r w:rsidR="0049344D" w:rsidRPr="00116FE8">
        <w:rPr>
          <w:rFonts w:ascii="Times New Roman" w:hAnsi="Times New Roman"/>
          <w:color w:val="000000" w:themeColor="text1"/>
          <w:sz w:val="28"/>
          <w:szCs w:val="28"/>
        </w:rPr>
        <w:t xml:space="preserve">ộng trong thành phần hao phí nhân công không </w:t>
      </w:r>
      <w:r w:rsidR="00D22D56" w:rsidRPr="00116FE8">
        <w:rPr>
          <w:rFonts w:ascii="Times New Roman" w:hAnsi="Times New Roman"/>
          <w:color w:val="000000" w:themeColor="text1"/>
          <w:sz w:val="28"/>
          <w:szCs w:val="28"/>
        </w:rPr>
        <w:t xml:space="preserve">được quy định tại điểm a khoản này </w:t>
      </w:r>
      <w:r w:rsidR="0049344D" w:rsidRPr="00116FE8">
        <w:rPr>
          <w:rFonts w:ascii="Times New Roman" w:hAnsi="Times New Roman"/>
          <w:color w:val="000000" w:themeColor="text1"/>
          <w:sz w:val="28"/>
          <w:szCs w:val="28"/>
        </w:rPr>
        <w:t xml:space="preserve">thì </w:t>
      </w:r>
      <w:r w:rsidR="0049344D" w:rsidRPr="00116FE8">
        <w:rPr>
          <w:rFonts w:ascii="Times New Roman" w:hAnsi="Times New Roman" w:hint="eastAsia"/>
          <w:color w:val="000000" w:themeColor="text1"/>
          <w:sz w:val="28"/>
          <w:szCs w:val="28"/>
        </w:rPr>
        <w:t>đư</w:t>
      </w:r>
      <w:r w:rsidR="0049344D" w:rsidRPr="00116FE8">
        <w:rPr>
          <w:rFonts w:ascii="Times New Roman" w:hAnsi="Times New Roman"/>
          <w:color w:val="000000" w:themeColor="text1"/>
          <w:sz w:val="28"/>
          <w:szCs w:val="28"/>
        </w:rPr>
        <w:t xml:space="preserve">ợc </w:t>
      </w:r>
      <w:r w:rsidR="0049344D" w:rsidRPr="00D90DED">
        <w:rPr>
          <w:rFonts w:ascii="Times New Roman" w:hAnsi="Times New Roman"/>
          <w:color w:val="000000" w:themeColor="text1"/>
          <w:sz w:val="28"/>
          <w:szCs w:val="28"/>
        </w:rPr>
        <w:t xml:space="preserve">xem xét quy </w:t>
      </w:r>
      <w:r w:rsidR="0049344D" w:rsidRPr="00D90DED">
        <w:rPr>
          <w:rFonts w:ascii="Times New Roman" w:hAnsi="Times New Roman" w:hint="eastAsia"/>
          <w:color w:val="000000" w:themeColor="text1"/>
          <w:sz w:val="28"/>
          <w:szCs w:val="28"/>
        </w:rPr>
        <w:t>đ</w:t>
      </w:r>
      <w:r w:rsidR="0049344D" w:rsidRPr="00D90DED">
        <w:rPr>
          <w:rFonts w:ascii="Times New Roman" w:hAnsi="Times New Roman"/>
          <w:color w:val="000000" w:themeColor="text1"/>
          <w:sz w:val="28"/>
          <w:szCs w:val="28"/>
        </w:rPr>
        <w:t>ổi t</w:t>
      </w:r>
      <w:r w:rsidR="0049344D" w:rsidRPr="00D90DED">
        <w:rPr>
          <w:rFonts w:ascii="Times New Roman" w:hAnsi="Times New Roman" w:hint="eastAsia"/>
          <w:color w:val="000000" w:themeColor="text1"/>
          <w:sz w:val="28"/>
          <w:szCs w:val="28"/>
        </w:rPr>
        <w:t>ươ</w:t>
      </w:r>
      <w:r w:rsidR="0049344D" w:rsidRPr="00D90DED">
        <w:rPr>
          <w:rFonts w:ascii="Times New Roman" w:hAnsi="Times New Roman"/>
          <w:color w:val="000000" w:themeColor="text1"/>
          <w:sz w:val="28"/>
          <w:szCs w:val="28"/>
        </w:rPr>
        <w:t xml:space="preserve">ng </w:t>
      </w:r>
      <w:r w:rsidR="0049344D" w:rsidRPr="00D90DED">
        <w:rPr>
          <w:rFonts w:ascii="Times New Roman" w:hAnsi="Times New Roman" w:hint="eastAsia"/>
          <w:color w:val="000000" w:themeColor="text1"/>
          <w:sz w:val="28"/>
          <w:szCs w:val="28"/>
        </w:rPr>
        <w:t>đươ</w:t>
      </w:r>
      <w:r w:rsidR="0049344D" w:rsidRPr="00D90DED">
        <w:rPr>
          <w:rFonts w:ascii="Times New Roman" w:hAnsi="Times New Roman"/>
          <w:color w:val="000000" w:themeColor="text1"/>
          <w:sz w:val="28"/>
          <w:szCs w:val="28"/>
        </w:rPr>
        <w:t xml:space="preserve">ng theo vị trí việc làm </w:t>
      </w:r>
      <w:r w:rsidR="0049344D" w:rsidRPr="00D90DED">
        <w:rPr>
          <w:rFonts w:ascii="Times New Roman" w:hAnsi="Times New Roman" w:hint="eastAsia"/>
          <w:color w:val="000000" w:themeColor="text1"/>
          <w:sz w:val="28"/>
          <w:szCs w:val="28"/>
        </w:rPr>
        <w:t>đã</w:t>
      </w:r>
      <w:r w:rsidR="0049344D" w:rsidRPr="00D90DED">
        <w:rPr>
          <w:rFonts w:ascii="Times New Roman" w:hAnsi="Times New Roman"/>
          <w:color w:val="000000" w:themeColor="text1"/>
          <w:sz w:val="28"/>
          <w:szCs w:val="28"/>
        </w:rPr>
        <w:t xml:space="preserve"> </w:t>
      </w:r>
      <w:r w:rsidR="0049344D" w:rsidRPr="00D90DED">
        <w:rPr>
          <w:rFonts w:ascii="Times New Roman" w:hAnsi="Times New Roman" w:hint="eastAsia"/>
          <w:color w:val="000000" w:themeColor="text1"/>
          <w:sz w:val="28"/>
          <w:szCs w:val="28"/>
        </w:rPr>
        <w:t>đư</w:t>
      </w:r>
      <w:r w:rsidR="00244753">
        <w:rPr>
          <w:rFonts w:ascii="Times New Roman" w:hAnsi="Times New Roman"/>
          <w:color w:val="000000" w:themeColor="text1"/>
          <w:sz w:val="28"/>
          <w:szCs w:val="28"/>
        </w:rPr>
        <w:t>ợc cấp có thẩm quyền phê duyệt;</w:t>
      </w:r>
    </w:p>
    <w:p w14:paraId="037A2E6C" w14:textId="77777777" w:rsidR="00E71A96" w:rsidRPr="00E246EA" w:rsidRDefault="00D502E0" w:rsidP="00EC5EB6">
      <w:pPr>
        <w:shd w:val="clear" w:color="auto" w:fill="FFFFFF"/>
        <w:tabs>
          <w:tab w:val="left" w:pos="709"/>
          <w:tab w:val="center" w:pos="7020"/>
        </w:tabs>
        <w:spacing w:before="120" w:after="120" w:line="240" w:lineRule="auto"/>
        <w:ind w:left="-2" w:firstLineChars="0" w:firstLine="709"/>
        <w:jc w:val="both"/>
        <w:rPr>
          <w:rFonts w:ascii="Times New Roman" w:hAnsi="Times New Roman"/>
          <w:color w:val="000000" w:themeColor="text1"/>
          <w:spacing w:val="-2"/>
          <w:position w:val="0"/>
          <w:sz w:val="28"/>
          <w:szCs w:val="28"/>
        </w:rPr>
      </w:pPr>
      <w:r w:rsidRPr="00E246EA">
        <w:rPr>
          <w:rFonts w:ascii="Times New Roman" w:hAnsi="Times New Roman"/>
          <w:color w:val="000000" w:themeColor="text1"/>
          <w:spacing w:val="-2"/>
          <w:position w:val="0"/>
          <w:sz w:val="28"/>
          <w:szCs w:val="28"/>
        </w:rPr>
        <w:t>c) Các đ</w:t>
      </w:r>
      <w:r w:rsidR="007E567F" w:rsidRPr="00E246EA">
        <w:rPr>
          <w:rFonts w:ascii="Times New Roman" w:hAnsi="Times New Roman"/>
          <w:color w:val="000000" w:themeColor="text1"/>
          <w:spacing w:val="-2"/>
          <w:position w:val="0"/>
          <w:sz w:val="28"/>
          <w:szCs w:val="28"/>
        </w:rPr>
        <w:t xml:space="preserve">ối tượng là công chức, viên chức hưởng lương từ ngân sách nhà nước </w:t>
      </w:r>
      <w:r w:rsidRPr="00E246EA">
        <w:rPr>
          <w:rFonts w:ascii="Times New Roman" w:hAnsi="Times New Roman"/>
          <w:color w:val="000000" w:themeColor="text1"/>
          <w:spacing w:val="-2"/>
          <w:position w:val="0"/>
          <w:sz w:val="28"/>
          <w:szCs w:val="28"/>
        </w:rPr>
        <w:t xml:space="preserve">khi tham gia triển khai các thành phần công việc trong quy trình cung cấp dịch vụ công </w:t>
      </w:r>
      <w:r w:rsidR="007E567F" w:rsidRPr="00E246EA">
        <w:rPr>
          <w:rFonts w:ascii="Times New Roman" w:hAnsi="Times New Roman"/>
          <w:color w:val="000000" w:themeColor="text1"/>
          <w:spacing w:val="-2"/>
          <w:position w:val="0"/>
          <w:sz w:val="28"/>
          <w:szCs w:val="28"/>
        </w:rPr>
        <w:t xml:space="preserve">không </w:t>
      </w:r>
      <w:r w:rsidRPr="00E246EA">
        <w:rPr>
          <w:rFonts w:ascii="Times New Roman" w:hAnsi="Times New Roman"/>
          <w:color w:val="000000" w:themeColor="text1"/>
          <w:spacing w:val="-2"/>
          <w:position w:val="0"/>
          <w:sz w:val="28"/>
          <w:szCs w:val="28"/>
        </w:rPr>
        <w:t>áp dụng định mức hao phí nhân công</w:t>
      </w:r>
      <w:r w:rsidR="007E567F" w:rsidRPr="00E246EA">
        <w:rPr>
          <w:rFonts w:ascii="Times New Roman" w:hAnsi="Times New Roman"/>
          <w:color w:val="000000" w:themeColor="text1"/>
          <w:spacing w:val="-2"/>
          <w:position w:val="0"/>
          <w:sz w:val="28"/>
          <w:szCs w:val="28"/>
        </w:rPr>
        <w:t xml:space="preserve"> quy định tại Thông tư này.</w:t>
      </w:r>
    </w:p>
    <w:p w14:paraId="01538E39" w14:textId="77777777" w:rsidR="00E71A96" w:rsidRPr="00D90DED" w:rsidRDefault="00CA3C69" w:rsidP="00EC5EB6">
      <w:pPr>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b/>
          <w:color w:val="000000" w:themeColor="text1"/>
          <w:sz w:val="28"/>
          <w:szCs w:val="28"/>
        </w:rPr>
        <w:t>Điều 3</w:t>
      </w:r>
      <w:r w:rsidR="007E567F" w:rsidRPr="00D90DED">
        <w:rPr>
          <w:rFonts w:ascii="Times New Roman" w:hAnsi="Times New Roman"/>
          <w:b/>
          <w:color w:val="000000" w:themeColor="text1"/>
          <w:sz w:val="28"/>
          <w:szCs w:val="28"/>
        </w:rPr>
        <w:t>. Nội dung định mức kinh tế - kỹ thuật</w:t>
      </w:r>
    </w:p>
    <w:p w14:paraId="7D83E1E4" w14:textId="77777777" w:rsidR="00E71A96" w:rsidRPr="00D90DED" w:rsidRDefault="007E567F" w:rsidP="00EC5EB6">
      <w:pPr>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 xml:space="preserve">1. Nội dung định mức kinh tế - kỹ thuật bao gồm: </w:t>
      </w:r>
    </w:p>
    <w:p w14:paraId="477DE915" w14:textId="322EC76E" w:rsidR="00E71A96" w:rsidRPr="00D90DED" w:rsidRDefault="007E567F" w:rsidP="00EC5EB6">
      <w:pPr>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ab/>
        <w:t xml:space="preserve">a) Hao phí </w:t>
      </w:r>
      <w:r w:rsidR="00464A83" w:rsidRPr="00D90DED">
        <w:rPr>
          <w:rFonts w:ascii="Times New Roman" w:hAnsi="Times New Roman"/>
          <w:color w:val="000000" w:themeColor="text1"/>
          <w:sz w:val="28"/>
          <w:szCs w:val="28"/>
        </w:rPr>
        <w:t>nhân công</w:t>
      </w:r>
      <w:r w:rsidRPr="00D90DED">
        <w:rPr>
          <w:rFonts w:ascii="Times New Roman" w:hAnsi="Times New Roman"/>
          <w:color w:val="000000" w:themeColor="text1"/>
          <w:sz w:val="28"/>
          <w:szCs w:val="28"/>
        </w:rPr>
        <w:t xml:space="preserve">: Là thời gian lao động trực tiếp và lao động gián tiếp cần thiết của các cấp bậc lao động bình quân để hoàn thành việc thực hiện một dịch vụ. Mức hao phí của lao động trực tiếp là thời gian thực hiện các công đoạn theo hướng dẫn triển khai dịch vụ sự nghiệp công, được tính bằng công, mỗi công tương ứng với thời gian làm việc 01 ngày làm việc (08 giờ) của người lao động </w:t>
      </w:r>
      <w:r w:rsidRPr="00D90DED">
        <w:rPr>
          <w:rFonts w:ascii="Times New Roman" w:hAnsi="Times New Roman"/>
          <w:color w:val="000000" w:themeColor="text1"/>
          <w:sz w:val="28"/>
          <w:szCs w:val="28"/>
        </w:rPr>
        <w:lastRenderedPageBreak/>
        <w:t>theo quy định tại Điều 105 của Bộ luật Lao động năm 2019; mức hao phí lao động gián tiếp (quản lý, phục vụ) tính theo tỷ lệ 15% của lao động trực tiếp tương ứng.</w:t>
      </w:r>
    </w:p>
    <w:p w14:paraId="44639662" w14:textId="77777777" w:rsidR="00695E93" w:rsidRPr="00D90DED" w:rsidRDefault="007E567F" w:rsidP="00EC5EB6">
      <w:pPr>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ab/>
        <w:t xml:space="preserve">b) </w:t>
      </w:r>
      <w:r w:rsidR="00695E93" w:rsidRPr="00D90DED">
        <w:rPr>
          <w:rFonts w:ascii="Times New Roman" w:hAnsi="Times New Roman"/>
          <w:color w:val="000000" w:themeColor="text1"/>
          <w:sz w:val="28"/>
          <w:szCs w:val="28"/>
        </w:rPr>
        <w:t>Hao phí về máy móc, thiết bị sử dụng: Là thời gian sử dụng máy móc, thiết bị để phục vụ cho việc cung cấp dịch vụ sự nghiệp công. Mức hao phí máy móc, thiết bị trong định mức được tính bằng ca sử dụng máy, mỗi ca tương ứng với 1 ngày làm việc (8 giờ) theo quy định của Bộ Luật Lao động.</w:t>
      </w:r>
    </w:p>
    <w:p w14:paraId="3B8CF994" w14:textId="77777777" w:rsidR="00E71A96" w:rsidRPr="00D90DED" w:rsidRDefault="00695E93" w:rsidP="00EC5EB6">
      <w:pPr>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 xml:space="preserve">c) </w:t>
      </w:r>
      <w:r w:rsidR="007E567F" w:rsidRPr="00D90DED">
        <w:rPr>
          <w:rFonts w:ascii="Times New Roman" w:hAnsi="Times New Roman"/>
          <w:color w:val="000000" w:themeColor="text1"/>
          <w:sz w:val="28"/>
          <w:szCs w:val="28"/>
        </w:rPr>
        <w:t xml:space="preserve">Hao phí vật liệu sử dụng: Là số lượng các loại vật liệu cụ thể và cần thiết sử dụng trực tiếp để phục vụ cho việc cung cấp dịch vụ sự nghiệp công. </w:t>
      </w:r>
      <w:r w:rsidR="007E567F" w:rsidRPr="00D90DED">
        <w:rPr>
          <w:rFonts w:ascii="Times New Roman" w:hAnsi="Times New Roman"/>
          <w:color w:val="000000" w:themeColor="text1"/>
          <w:sz w:val="28"/>
          <w:szCs w:val="28"/>
        </w:rPr>
        <w:tab/>
        <w:t xml:space="preserve"> </w:t>
      </w:r>
    </w:p>
    <w:p w14:paraId="2A4F83A6" w14:textId="0EF93650" w:rsidR="00E71A96" w:rsidRPr="00D90DED" w:rsidRDefault="007E567F" w:rsidP="00EC5EB6">
      <w:pPr>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 xml:space="preserve">2. Kết cấu của định mức </w:t>
      </w:r>
      <w:r w:rsidR="00464A83" w:rsidRPr="00D90DED">
        <w:rPr>
          <w:rFonts w:ascii="Times New Roman" w:hAnsi="Times New Roman"/>
          <w:color w:val="000000" w:themeColor="text1"/>
          <w:sz w:val="28"/>
          <w:szCs w:val="28"/>
        </w:rPr>
        <w:t xml:space="preserve">kinh tế - kỹ thuật </w:t>
      </w:r>
      <w:r w:rsidRPr="00D90DED">
        <w:rPr>
          <w:rFonts w:ascii="Times New Roman" w:hAnsi="Times New Roman"/>
          <w:color w:val="000000" w:themeColor="text1"/>
          <w:sz w:val="28"/>
          <w:szCs w:val="28"/>
        </w:rPr>
        <w:t>bao gồm các nội dung sau:</w:t>
      </w:r>
    </w:p>
    <w:p w14:paraId="477A4BD3" w14:textId="77777777" w:rsidR="00E71A96" w:rsidRPr="00D90DED" w:rsidRDefault="007E567F" w:rsidP="00EC5EB6">
      <w:pPr>
        <w:shd w:val="clear" w:color="auto" w:fill="FFFFFF"/>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a) Tên định mức.</w:t>
      </w:r>
    </w:p>
    <w:p w14:paraId="39BBB34C" w14:textId="77777777" w:rsidR="00E71A96" w:rsidRPr="00D90DED" w:rsidRDefault="007E567F" w:rsidP="00EC5EB6">
      <w:pPr>
        <w:shd w:val="clear" w:color="auto" w:fill="FFFFFF"/>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 xml:space="preserve">b) </w:t>
      </w:r>
      <w:r w:rsidR="00AA7284" w:rsidRPr="00D90DED">
        <w:rPr>
          <w:rFonts w:ascii="Times New Roman" w:hAnsi="Times New Roman"/>
          <w:color w:val="000000" w:themeColor="text1"/>
          <w:sz w:val="28"/>
          <w:szCs w:val="28"/>
        </w:rPr>
        <w:t>Mô tả nội dung</w:t>
      </w:r>
      <w:r w:rsidRPr="00D90DED">
        <w:rPr>
          <w:rFonts w:ascii="Times New Roman" w:hAnsi="Times New Roman"/>
          <w:color w:val="000000" w:themeColor="text1"/>
          <w:sz w:val="28"/>
          <w:szCs w:val="28"/>
        </w:rPr>
        <w:t xml:space="preserve"> công việc: Là nội dung các công đoạn chính để thực hiện cung cấp dịch vụ sự nghiệp công.</w:t>
      </w:r>
    </w:p>
    <w:p w14:paraId="70DA35AF" w14:textId="77777777" w:rsidR="00E71A96" w:rsidRPr="00D90DED" w:rsidRDefault="007E567F" w:rsidP="00EC5EB6">
      <w:pPr>
        <w:shd w:val="clear" w:color="auto" w:fill="FFFFFF"/>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c) Bảng định mức</w:t>
      </w:r>
      <w:r w:rsidR="00360B85" w:rsidRPr="00D90DED">
        <w:rPr>
          <w:rFonts w:ascii="Times New Roman" w:hAnsi="Times New Roman"/>
          <w:color w:val="000000" w:themeColor="text1"/>
          <w:sz w:val="28"/>
          <w:szCs w:val="28"/>
        </w:rPr>
        <w:t xml:space="preserve"> kinh tế - kỹ thuật </w:t>
      </w:r>
      <w:r w:rsidRPr="00D90DED">
        <w:rPr>
          <w:rFonts w:ascii="Times New Roman" w:hAnsi="Times New Roman"/>
          <w:color w:val="000000" w:themeColor="text1"/>
          <w:sz w:val="28"/>
          <w:szCs w:val="28"/>
        </w:rPr>
        <w:t>gồm:</w:t>
      </w:r>
    </w:p>
    <w:p w14:paraId="7E4A7AEC" w14:textId="40A6D0DB" w:rsidR="00E71A96" w:rsidRPr="00D90DED" w:rsidRDefault="0049344D" w:rsidP="00EC5EB6">
      <w:pPr>
        <w:shd w:val="clear" w:color="auto" w:fill="FFFFFF"/>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 xml:space="preserve">- </w:t>
      </w:r>
      <w:r w:rsidR="00695E93" w:rsidRPr="00D90DED">
        <w:rPr>
          <w:rFonts w:ascii="Times New Roman" w:hAnsi="Times New Roman"/>
          <w:color w:val="000000" w:themeColor="text1"/>
          <w:sz w:val="28"/>
          <w:szCs w:val="28"/>
        </w:rPr>
        <w:t>Hao phí</w:t>
      </w:r>
      <w:r w:rsidR="00464A83" w:rsidRPr="00D90DED">
        <w:rPr>
          <w:rFonts w:ascii="Times New Roman" w:hAnsi="Times New Roman"/>
          <w:color w:val="000000" w:themeColor="text1"/>
          <w:sz w:val="28"/>
          <w:szCs w:val="28"/>
        </w:rPr>
        <w:t xml:space="preserve"> nhân công</w:t>
      </w:r>
      <w:r w:rsidR="00CA3C69" w:rsidRPr="00D90DED">
        <w:rPr>
          <w:rFonts w:ascii="Times New Roman" w:hAnsi="Times New Roman"/>
          <w:color w:val="000000" w:themeColor="text1"/>
          <w:sz w:val="28"/>
          <w:szCs w:val="28"/>
        </w:rPr>
        <w:t>: c</w:t>
      </w:r>
      <w:r w:rsidR="007E567F" w:rsidRPr="00D90DED">
        <w:rPr>
          <w:rFonts w:ascii="Times New Roman" w:hAnsi="Times New Roman"/>
          <w:color w:val="000000" w:themeColor="text1"/>
          <w:sz w:val="28"/>
          <w:szCs w:val="28"/>
        </w:rPr>
        <w:t xml:space="preserve">hức danh và </w:t>
      </w:r>
      <w:r w:rsidR="00CA3C69" w:rsidRPr="00D90DED">
        <w:rPr>
          <w:rFonts w:ascii="Times New Roman" w:hAnsi="Times New Roman"/>
          <w:color w:val="000000" w:themeColor="text1"/>
          <w:sz w:val="28"/>
          <w:szCs w:val="28"/>
        </w:rPr>
        <w:t>hạng</w:t>
      </w:r>
      <w:r w:rsidR="007E567F" w:rsidRPr="00D90DED">
        <w:rPr>
          <w:rFonts w:ascii="Times New Roman" w:hAnsi="Times New Roman"/>
          <w:color w:val="000000" w:themeColor="text1"/>
          <w:sz w:val="28"/>
          <w:szCs w:val="28"/>
        </w:rPr>
        <w:t xml:space="preserve"> lao động, đơn vị tính mức hao phí, </w:t>
      </w:r>
      <w:r w:rsidR="00464A83" w:rsidRPr="00D90DED">
        <w:rPr>
          <w:rFonts w:ascii="Times New Roman" w:hAnsi="Times New Roman"/>
          <w:color w:val="000000" w:themeColor="text1"/>
          <w:sz w:val="28"/>
          <w:szCs w:val="28"/>
        </w:rPr>
        <w:t>trị số định mức hao phí</w:t>
      </w:r>
      <w:r w:rsidR="007E567F" w:rsidRPr="00D90DED">
        <w:rPr>
          <w:rFonts w:ascii="Times New Roman" w:hAnsi="Times New Roman"/>
          <w:color w:val="000000" w:themeColor="text1"/>
          <w:sz w:val="28"/>
          <w:szCs w:val="28"/>
        </w:rPr>
        <w:t>;</w:t>
      </w:r>
    </w:p>
    <w:p w14:paraId="0A5AB5C9" w14:textId="5A475901" w:rsidR="00E71A96" w:rsidRPr="00D90DED" w:rsidRDefault="0049344D" w:rsidP="00EC5EB6">
      <w:pPr>
        <w:shd w:val="clear" w:color="auto" w:fill="FFFFFF"/>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 xml:space="preserve">- </w:t>
      </w:r>
      <w:r w:rsidR="00695E93" w:rsidRPr="00D90DED">
        <w:rPr>
          <w:rFonts w:ascii="Times New Roman" w:hAnsi="Times New Roman"/>
          <w:color w:val="000000" w:themeColor="text1"/>
          <w:sz w:val="28"/>
          <w:szCs w:val="28"/>
        </w:rPr>
        <w:t xml:space="preserve">Hao phí </w:t>
      </w:r>
      <w:r w:rsidR="00CA3C69" w:rsidRPr="00D90DED">
        <w:rPr>
          <w:rFonts w:ascii="Times New Roman" w:hAnsi="Times New Roman"/>
          <w:color w:val="000000" w:themeColor="text1"/>
          <w:sz w:val="28"/>
          <w:szCs w:val="28"/>
        </w:rPr>
        <w:t>máy móc, thiết bị sử dụng: t</w:t>
      </w:r>
      <w:r w:rsidR="007E567F" w:rsidRPr="00D90DED">
        <w:rPr>
          <w:rFonts w:ascii="Times New Roman" w:hAnsi="Times New Roman"/>
          <w:color w:val="000000" w:themeColor="text1"/>
          <w:sz w:val="28"/>
          <w:szCs w:val="28"/>
        </w:rPr>
        <w:t xml:space="preserve">ên loại máy móc hoặc thiết bị, đơn vị tính </w:t>
      </w:r>
      <w:r w:rsidR="00464A83" w:rsidRPr="00D90DED">
        <w:rPr>
          <w:rFonts w:ascii="Times New Roman" w:hAnsi="Times New Roman"/>
          <w:color w:val="000000" w:themeColor="text1"/>
          <w:sz w:val="28"/>
          <w:szCs w:val="28"/>
        </w:rPr>
        <w:t>mức hao phí, trị số định mức hao phí</w:t>
      </w:r>
      <w:r w:rsidR="007E567F" w:rsidRPr="00D90DED">
        <w:rPr>
          <w:rFonts w:ascii="Times New Roman" w:hAnsi="Times New Roman"/>
          <w:color w:val="000000" w:themeColor="text1"/>
          <w:sz w:val="28"/>
          <w:szCs w:val="28"/>
        </w:rPr>
        <w:t>;</w:t>
      </w:r>
    </w:p>
    <w:p w14:paraId="54FC91D9" w14:textId="0C8986EE" w:rsidR="00E71A96" w:rsidRPr="00D90DED" w:rsidRDefault="0049344D" w:rsidP="00EC5EB6">
      <w:pPr>
        <w:shd w:val="clear" w:color="auto" w:fill="FFFFFF"/>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 xml:space="preserve">- </w:t>
      </w:r>
      <w:r w:rsidR="00695E93" w:rsidRPr="00D90DED">
        <w:rPr>
          <w:rFonts w:ascii="Times New Roman" w:hAnsi="Times New Roman"/>
          <w:color w:val="000000" w:themeColor="text1"/>
          <w:sz w:val="28"/>
          <w:szCs w:val="28"/>
        </w:rPr>
        <w:t>Hao phí</w:t>
      </w:r>
      <w:r w:rsidR="007E567F" w:rsidRPr="00D90DED">
        <w:rPr>
          <w:rFonts w:ascii="Times New Roman" w:hAnsi="Times New Roman"/>
          <w:color w:val="000000" w:themeColor="text1"/>
          <w:sz w:val="28"/>
          <w:szCs w:val="28"/>
        </w:rPr>
        <w:t xml:space="preserve"> </w:t>
      </w:r>
      <w:r w:rsidR="00360B85" w:rsidRPr="00D90DED">
        <w:rPr>
          <w:rFonts w:ascii="Times New Roman" w:hAnsi="Times New Roman"/>
          <w:color w:val="000000" w:themeColor="text1"/>
          <w:sz w:val="28"/>
          <w:szCs w:val="28"/>
        </w:rPr>
        <w:t>vật liệu sử dụng</w:t>
      </w:r>
      <w:r w:rsidR="00CA3C69" w:rsidRPr="00D90DED">
        <w:rPr>
          <w:rFonts w:ascii="Times New Roman" w:hAnsi="Times New Roman"/>
          <w:color w:val="000000" w:themeColor="text1"/>
          <w:sz w:val="28"/>
          <w:szCs w:val="28"/>
        </w:rPr>
        <w:t>: t</w:t>
      </w:r>
      <w:r w:rsidR="007E567F" w:rsidRPr="00D90DED">
        <w:rPr>
          <w:rFonts w:ascii="Times New Roman" w:hAnsi="Times New Roman"/>
          <w:color w:val="000000" w:themeColor="text1"/>
          <w:sz w:val="28"/>
          <w:szCs w:val="28"/>
        </w:rPr>
        <w:t xml:space="preserve">ên và quy cách vật liệu, đơn vị tính mức hao phí, </w:t>
      </w:r>
      <w:r w:rsidR="00464A83" w:rsidRPr="00D90DED">
        <w:rPr>
          <w:rFonts w:ascii="Times New Roman" w:hAnsi="Times New Roman"/>
          <w:color w:val="000000" w:themeColor="text1"/>
          <w:sz w:val="28"/>
          <w:szCs w:val="28"/>
        </w:rPr>
        <w:t>trị số định mức hao phí;</w:t>
      </w:r>
    </w:p>
    <w:p w14:paraId="787403A7" w14:textId="4803855A" w:rsidR="00F22D1F" w:rsidRPr="00D90DED" w:rsidRDefault="0049344D" w:rsidP="00EC5EB6">
      <w:pPr>
        <w:shd w:val="clear" w:color="auto" w:fill="FFFFFF"/>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 xml:space="preserve">- </w:t>
      </w:r>
      <w:r w:rsidR="00F22D1F" w:rsidRPr="00D90DED">
        <w:rPr>
          <w:rFonts w:ascii="Times New Roman" w:hAnsi="Times New Roman"/>
          <w:color w:val="000000" w:themeColor="text1"/>
          <w:sz w:val="28"/>
          <w:szCs w:val="28"/>
        </w:rPr>
        <w:t xml:space="preserve">Trị số </w:t>
      </w:r>
      <w:r w:rsidR="00F22D1F" w:rsidRPr="00D90DED">
        <w:rPr>
          <w:rFonts w:ascii="Times New Roman" w:hAnsi="Times New Roman" w:hint="eastAsia"/>
          <w:color w:val="000000" w:themeColor="text1"/>
          <w:sz w:val="28"/>
          <w:szCs w:val="28"/>
        </w:rPr>
        <w:t>đ</w:t>
      </w:r>
      <w:r w:rsidR="00CA3C69" w:rsidRPr="00D90DED">
        <w:rPr>
          <w:rFonts w:ascii="Times New Roman" w:hAnsi="Times New Roman"/>
          <w:color w:val="000000" w:themeColor="text1"/>
          <w:sz w:val="28"/>
          <w:szCs w:val="28"/>
        </w:rPr>
        <w:t>ịnh mức hao phí: l</w:t>
      </w:r>
      <w:r w:rsidR="00F22D1F" w:rsidRPr="00D90DED">
        <w:rPr>
          <w:rFonts w:ascii="Times New Roman" w:hAnsi="Times New Roman"/>
          <w:color w:val="000000" w:themeColor="text1"/>
          <w:sz w:val="28"/>
          <w:szCs w:val="28"/>
        </w:rPr>
        <w:t>à giá trị tính bằng số của hao phí nhân công, vật liệu, máy móc, thiết bị</w:t>
      </w:r>
      <w:r w:rsidR="00464A83" w:rsidRPr="00D90DED">
        <w:rPr>
          <w:rFonts w:ascii="Times New Roman" w:hAnsi="Times New Roman"/>
          <w:color w:val="000000" w:themeColor="text1"/>
          <w:sz w:val="28"/>
          <w:szCs w:val="28"/>
        </w:rPr>
        <w:t xml:space="preserve"> sử dụng</w:t>
      </w:r>
      <w:r w:rsidR="00F22D1F" w:rsidRPr="00D90DED">
        <w:rPr>
          <w:rFonts w:ascii="Times New Roman" w:hAnsi="Times New Roman"/>
          <w:color w:val="000000" w:themeColor="text1"/>
          <w:sz w:val="28"/>
          <w:szCs w:val="28"/>
        </w:rPr>
        <w:t>, vật liệu sử dụng.</w:t>
      </w:r>
    </w:p>
    <w:p w14:paraId="15BD04FF" w14:textId="77777777" w:rsidR="00CA3C69" w:rsidRPr="00D90DED" w:rsidRDefault="0049344D" w:rsidP="00EC5EB6">
      <w:pPr>
        <w:shd w:val="clear" w:color="auto" w:fill="FFFFFF"/>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 xml:space="preserve">- </w:t>
      </w:r>
      <w:r w:rsidR="00CA3C69" w:rsidRPr="00D90DED">
        <w:rPr>
          <w:rFonts w:ascii="Times New Roman" w:hAnsi="Times New Roman"/>
          <w:color w:val="000000" w:themeColor="text1"/>
          <w:sz w:val="28"/>
          <w:szCs w:val="28"/>
        </w:rPr>
        <w:t>Ghi chú: là nội dung h</w:t>
      </w:r>
      <w:r w:rsidR="00CA3C69" w:rsidRPr="00D90DED">
        <w:rPr>
          <w:rFonts w:ascii="Times New Roman" w:hAnsi="Times New Roman" w:hint="eastAsia"/>
          <w:color w:val="000000" w:themeColor="text1"/>
          <w:sz w:val="28"/>
          <w:szCs w:val="28"/>
        </w:rPr>
        <w:t>ư</w:t>
      </w:r>
      <w:r w:rsidR="00A916D3" w:rsidRPr="00D90DED">
        <w:rPr>
          <w:rFonts w:ascii="Times New Roman" w:hAnsi="Times New Roman"/>
          <w:color w:val="000000" w:themeColor="text1"/>
          <w:sz w:val="28"/>
          <w:szCs w:val="28"/>
        </w:rPr>
        <w:t xml:space="preserve">ớng dẫn cách tính </w:t>
      </w:r>
      <w:r w:rsidR="00CA3C69" w:rsidRPr="00D90DED">
        <w:rPr>
          <w:rFonts w:ascii="Times New Roman" w:hAnsi="Times New Roman" w:hint="eastAsia"/>
          <w:color w:val="000000" w:themeColor="text1"/>
          <w:sz w:val="28"/>
          <w:szCs w:val="28"/>
        </w:rPr>
        <w:t>đ</w:t>
      </w:r>
      <w:r w:rsidR="00CA3C69" w:rsidRPr="00D90DED">
        <w:rPr>
          <w:rFonts w:ascii="Times New Roman" w:hAnsi="Times New Roman"/>
          <w:color w:val="000000" w:themeColor="text1"/>
          <w:sz w:val="28"/>
          <w:szCs w:val="28"/>
        </w:rPr>
        <w:t xml:space="preserve">ịnh mức trong </w:t>
      </w:r>
      <w:r w:rsidR="00CA3C69" w:rsidRPr="00D90DED">
        <w:rPr>
          <w:rFonts w:ascii="Times New Roman" w:hAnsi="Times New Roman" w:hint="eastAsia"/>
          <w:color w:val="000000" w:themeColor="text1"/>
          <w:sz w:val="28"/>
          <w:szCs w:val="28"/>
        </w:rPr>
        <w:t>đ</w:t>
      </w:r>
      <w:r w:rsidR="00CA3C69" w:rsidRPr="00D90DED">
        <w:rPr>
          <w:rFonts w:ascii="Times New Roman" w:hAnsi="Times New Roman"/>
          <w:color w:val="000000" w:themeColor="text1"/>
          <w:sz w:val="28"/>
          <w:szCs w:val="28"/>
        </w:rPr>
        <w:t xml:space="preserve">iều kiện kỹ thuật khác nhau (nếu có) hoặc </w:t>
      </w:r>
      <w:r w:rsidR="00CA3C69" w:rsidRPr="00D90DED">
        <w:rPr>
          <w:rFonts w:ascii="Times New Roman" w:hAnsi="Times New Roman" w:hint="eastAsia"/>
          <w:color w:val="000000" w:themeColor="text1"/>
          <w:sz w:val="28"/>
          <w:szCs w:val="28"/>
        </w:rPr>
        <w:t>đ</w:t>
      </w:r>
      <w:r w:rsidR="00CA3C69" w:rsidRPr="00D90DED">
        <w:rPr>
          <w:rFonts w:ascii="Times New Roman" w:hAnsi="Times New Roman"/>
          <w:color w:val="000000" w:themeColor="text1"/>
          <w:sz w:val="28"/>
          <w:szCs w:val="28"/>
        </w:rPr>
        <w:t xml:space="preserve">ể thực hiện một </w:t>
      </w:r>
      <w:r w:rsidR="00CA3C69" w:rsidRPr="00D90DED">
        <w:rPr>
          <w:rFonts w:ascii="Times New Roman" w:hAnsi="Times New Roman" w:hint="eastAsia"/>
          <w:color w:val="000000" w:themeColor="text1"/>
          <w:sz w:val="28"/>
          <w:szCs w:val="28"/>
        </w:rPr>
        <w:t>đơ</w:t>
      </w:r>
      <w:r w:rsidR="00CA3C69" w:rsidRPr="00D90DED">
        <w:rPr>
          <w:rFonts w:ascii="Times New Roman" w:hAnsi="Times New Roman"/>
          <w:color w:val="000000" w:themeColor="text1"/>
          <w:sz w:val="28"/>
          <w:szCs w:val="28"/>
        </w:rPr>
        <w:t>n vị khối l</w:t>
      </w:r>
      <w:r w:rsidR="00CA3C69" w:rsidRPr="00D90DED">
        <w:rPr>
          <w:rFonts w:ascii="Times New Roman" w:hAnsi="Times New Roman" w:hint="eastAsia"/>
          <w:color w:val="000000" w:themeColor="text1"/>
          <w:sz w:val="28"/>
          <w:szCs w:val="28"/>
        </w:rPr>
        <w:t>ư</w:t>
      </w:r>
      <w:r w:rsidR="00CA3C69" w:rsidRPr="00D90DED">
        <w:rPr>
          <w:rFonts w:ascii="Times New Roman" w:hAnsi="Times New Roman"/>
          <w:color w:val="000000" w:themeColor="text1"/>
          <w:sz w:val="28"/>
          <w:szCs w:val="28"/>
        </w:rPr>
        <w:t xml:space="preserve">ợng công việc khác với </w:t>
      </w:r>
      <w:r w:rsidR="00CA3C69" w:rsidRPr="00D90DED">
        <w:rPr>
          <w:rFonts w:ascii="Times New Roman" w:hAnsi="Times New Roman" w:hint="eastAsia"/>
          <w:color w:val="000000" w:themeColor="text1"/>
          <w:sz w:val="28"/>
          <w:szCs w:val="28"/>
        </w:rPr>
        <w:t>đơ</w:t>
      </w:r>
      <w:r w:rsidR="00CA3C69" w:rsidRPr="00D90DED">
        <w:rPr>
          <w:rFonts w:ascii="Times New Roman" w:hAnsi="Times New Roman"/>
          <w:color w:val="000000" w:themeColor="text1"/>
          <w:sz w:val="28"/>
          <w:szCs w:val="28"/>
        </w:rPr>
        <w:t xml:space="preserve">n vị tính trong bảng </w:t>
      </w:r>
      <w:r w:rsidR="00CA3C69" w:rsidRPr="00D90DED">
        <w:rPr>
          <w:rFonts w:ascii="Times New Roman" w:hAnsi="Times New Roman" w:hint="eastAsia"/>
          <w:color w:val="000000" w:themeColor="text1"/>
          <w:sz w:val="28"/>
          <w:szCs w:val="28"/>
        </w:rPr>
        <w:t>đ</w:t>
      </w:r>
      <w:r w:rsidR="00CA3C69" w:rsidRPr="00D90DED">
        <w:rPr>
          <w:rFonts w:ascii="Times New Roman" w:hAnsi="Times New Roman"/>
          <w:color w:val="000000" w:themeColor="text1"/>
          <w:sz w:val="28"/>
          <w:szCs w:val="28"/>
        </w:rPr>
        <w:t>ịnh mức.</w:t>
      </w:r>
    </w:p>
    <w:p w14:paraId="0F7570B3" w14:textId="77777777" w:rsidR="00E71A96" w:rsidRPr="00D90DED" w:rsidRDefault="0049344D" w:rsidP="00EC5EB6">
      <w:pPr>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ab/>
        <w:t xml:space="preserve">3. Các </w:t>
      </w:r>
      <w:r w:rsidR="007E567F" w:rsidRPr="00D90DED">
        <w:rPr>
          <w:rFonts w:ascii="Times New Roman" w:hAnsi="Times New Roman"/>
          <w:color w:val="000000" w:themeColor="text1"/>
          <w:sz w:val="28"/>
          <w:szCs w:val="28"/>
        </w:rPr>
        <w:t xml:space="preserve">định mức kinh tế - kỹ thuật </w:t>
      </w:r>
      <w:r w:rsidR="00360B85" w:rsidRPr="00D90DED">
        <w:rPr>
          <w:rFonts w:ascii="Times New Roman" w:hAnsi="Times New Roman"/>
          <w:color w:val="000000" w:themeColor="text1"/>
          <w:sz w:val="28"/>
          <w:szCs w:val="28"/>
        </w:rPr>
        <w:t xml:space="preserve">được quy định </w:t>
      </w:r>
      <w:r w:rsidRPr="00D90DED">
        <w:rPr>
          <w:rFonts w:ascii="Times New Roman" w:hAnsi="Times New Roman"/>
          <w:color w:val="000000" w:themeColor="text1"/>
          <w:sz w:val="28"/>
          <w:szCs w:val="28"/>
        </w:rPr>
        <w:t>kèm theo Thông tư này, bao gồm:</w:t>
      </w:r>
    </w:p>
    <w:p w14:paraId="27713023" w14:textId="77777777" w:rsidR="0049344D" w:rsidRPr="00D90DED" w:rsidRDefault="0049344D" w:rsidP="00EC5EB6">
      <w:pPr>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 xml:space="preserve">a) Phụ lục I: </w:t>
      </w:r>
      <w:r w:rsidRPr="00D90DED">
        <w:rPr>
          <w:rFonts w:ascii="Times New Roman" w:hAnsi="Times New Roman" w:hint="eastAsia"/>
          <w:color w:val="000000" w:themeColor="text1"/>
          <w:sz w:val="28"/>
          <w:szCs w:val="28"/>
        </w:rPr>
        <w:t>Đ</w:t>
      </w:r>
      <w:r w:rsidRPr="00D90DED">
        <w:rPr>
          <w:rFonts w:ascii="Times New Roman" w:hAnsi="Times New Roman"/>
          <w:color w:val="000000" w:themeColor="text1"/>
          <w:sz w:val="28"/>
          <w:szCs w:val="28"/>
        </w:rPr>
        <w:t xml:space="preserve">ịnh mức kinh tế - kỹ thuật </w:t>
      </w:r>
      <w:r w:rsidR="00FD30D9" w:rsidRPr="00D90DED">
        <w:rPr>
          <w:rFonts w:ascii="Times New Roman" w:hAnsi="Times New Roman"/>
          <w:color w:val="000000" w:themeColor="text1"/>
          <w:sz w:val="28"/>
          <w:szCs w:val="28"/>
        </w:rPr>
        <w:t xml:space="preserve">dịch vụ </w:t>
      </w:r>
      <w:r w:rsidRPr="00D90DED">
        <w:rPr>
          <w:rFonts w:ascii="Times New Roman" w:hAnsi="Times New Roman"/>
          <w:color w:val="000000" w:themeColor="text1"/>
          <w:sz w:val="28"/>
          <w:szCs w:val="28"/>
        </w:rPr>
        <w:t xml:space="preserve">tập huấn </w:t>
      </w:r>
      <w:r w:rsidR="006166A1" w:rsidRPr="00D90DED">
        <w:rPr>
          <w:rFonts w:ascii="Times New Roman" w:hAnsi="Times New Roman"/>
          <w:color w:val="000000" w:themeColor="text1"/>
          <w:sz w:val="28"/>
          <w:szCs w:val="28"/>
        </w:rPr>
        <w:t>và</w:t>
      </w:r>
      <w:r w:rsidRPr="00D90DED">
        <w:rPr>
          <w:rFonts w:ascii="Times New Roman" w:hAnsi="Times New Roman"/>
          <w:color w:val="000000" w:themeColor="text1"/>
          <w:sz w:val="28"/>
          <w:szCs w:val="28"/>
        </w:rPr>
        <w:t xml:space="preserve"> truyền thông phòng, chống doping;</w:t>
      </w:r>
    </w:p>
    <w:p w14:paraId="3C506F87" w14:textId="77777777" w:rsidR="0049344D" w:rsidRPr="00D90DED" w:rsidRDefault="0049344D" w:rsidP="00EC5EB6">
      <w:pPr>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 xml:space="preserve">b) Phụ lục II: </w:t>
      </w:r>
      <w:r w:rsidRPr="00D90DED">
        <w:rPr>
          <w:rFonts w:ascii="Times New Roman" w:hAnsi="Times New Roman" w:hint="eastAsia"/>
          <w:color w:val="000000" w:themeColor="text1"/>
          <w:sz w:val="28"/>
          <w:szCs w:val="28"/>
        </w:rPr>
        <w:t>Đ</w:t>
      </w:r>
      <w:r w:rsidRPr="00D90DED">
        <w:rPr>
          <w:rFonts w:ascii="Times New Roman" w:hAnsi="Times New Roman"/>
          <w:color w:val="000000" w:themeColor="text1"/>
          <w:sz w:val="28"/>
          <w:szCs w:val="28"/>
        </w:rPr>
        <w:t xml:space="preserve">ịnh mức kinh tế - kỹ thuật </w:t>
      </w:r>
      <w:r w:rsidR="00FD30D9" w:rsidRPr="00D90DED">
        <w:rPr>
          <w:rFonts w:ascii="Times New Roman" w:hAnsi="Times New Roman"/>
          <w:color w:val="000000" w:themeColor="text1"/>
          <w:sz w:val="28"/>
          <w:szCs w:val="28"/>
        </w:rPr>
        <w:t xml:space="preserve">dịch vụ </w:t>
      </w:r>
      <w:r w:rsidRPr="00D90DED">
        <w:rPr>
          <w:rFonts w:ascii="Times New Roman" w:hAnsi="Times New Roman"/>
          <w:color w:val="000000" w:themeColor="text1"/>
          <w:sz w:val="28"/>
          <w:szCs w:val="28"/>
        </w:rPr>
        <w:t>lấy mẫu kiểm tra và xét nghiệm doping;</w:t>
      </w:r>
    </w:p>
    <w:p w14:paraId="74D36C73" w14:textId="77777777" w:rsidR="0049344D" w:rsidRPr="00D90DED" w:rsidRDefault="0049344D" w:rsidP="00EC5EB6">
      <w:pPr>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 xml:space="preserve">c) Phụ lục III: </w:t>
      </w:r>
      <w:r w:rsidRPr="00D90DED">
        <w:rPr>
          <w:rFonts w:ascii="Times New Roman" w:hAnsi="Times New Roman" w:hint="eastAsia"/>
          <w:color w:val="000000" w:themeColor="text1"/>
          <w:sz w:val="28"/>
          <w:szCs w:val="28"/>
        </w:rPr>
        <w:t>Đ</w:t>
      </w:r>
      <w:r w:rsidRPr="00D90DED">
        <w:rPr>
          <w:rFonts w:ascii="Times New Roman" w:hAnsi="Times New Roman"/>
          <w:color w:val="000000" w:themeColor="text1"/>
          <w:sz w:val="28"/>
          <w:szCs w:val="28"/>
        </w:rPr>
        <w:t>ịnh mức kinh tế - kỹ thuật</w:t>
      </w:r>
      <w:r w:rsidR="00FD30D9" w:rsidRPr="00D90DED">
        <w:rPr>
          <w:rFonts w:ascii="Times New Roman" w:hAnsi="Times New Roman"/>
          <w:color w:val="000000" w:themeColor="text1"/>
          <w:sz w:val="28"/>
          <w:szCs w:val="28"/>
        </w:rPr>
        <w:t xml:space="preserve"> dịch vụ</w:t>
      </w:r>
      <w:r w:rsidRPr="00D90DED">
        <w:rPr>
          <w:rFonts w:ascii="Times New Roman" w:hAnsi="Times New Roman"/>
          <w:color w:val="000000" w:themeColor="text1"/>
          <w:sz w:val="28"/>
          <w:szCs w:val="28"/>
        </w:rPr>
        <w:t xml:space="preserve"> hoạt </w:t>
      </w:r>
      <w:r w:rsidRPr="00D90DED">
        <w:rPr>
          <w:rFonts w:ascii="Times New Roman" w:hAnsi="Times New Roman" w:hint="eastAsia"/>
          <w:color w:val="000000" w:themeColor="text1"/>
          <w:sz w:val="28"/>
          <w:szCs w:val="28"/>
        </w:rPr>
        <w:t>đ</w:t>
      </w:r>
      <w:r w:rsidRPr="00D90DED">
        <w:rPr>
          <w:rFonts w:ascii="Times New Roman" w:hAnsi="Times New Roman"/>
          <w:color w:val="000000" w:themeColor="text1"/>
          <w:sz w:val="28"/>
          <w:szCs w:val="28"/>
        </w:rPr>
        <w:t xml:space="preserve">ộng của các Hội </w:t>
      </w:r>
      <w:r w:rsidRPr="00D90DED">
        <w:rPr>
          <w:rFonts w:ascii="Times New Roman" w:hAnsi="Times New Roman" w:hint="eastAsia"/>
          <w:color w:val="000000" w:themeColor="text1"/>
          <w:sz w:val="28"/>
          <w:szCs w:val="28"/>
        </w:rPr>
        <w:t>đ</w:t>
      </w:r>
      <w:r w:rsidRPr="00D90DED">
        <w:rPr>
          <w:rFonts w:ascii="Times New Roman" w:hAnsi="Times New Roman"/>
          <w:color w:val="000000" w:themeColor="text1"/>
          <w:sz w:val="28"/>
          <w:szCs w:val="28"/>
        </w:rPr>
        <w:t>ồng phòng, chống doping.</w:t>
      </w:r>
    </w:p>
    <w:bookmarkEnd w:id="0"/>
    <w:p w14:paraId="6DF472E2" w14:textId="77777777" w:rsidR="00E71A96" w:rsidRPr="00D90DED" w:rsidRDefault="00CA3C69" w:rsidP="00EC5EB6">
      <w:pPr>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b/>
          <w:color w:val="000000" w:themeColor="text1"/>
          <w:sz w:val="28"/>
          <w:szCs w:val="28"/>
        </w:rPr>
        <w:t>Điều 4</w:t>
      </w:r>
      <w:r w:rsidR="007E567F" w:rsidRPr="00D90DED">
        <w:rPr>
          <w:rFonts w:ascii="Times New Roman" w:hAnsi="Times New Roman"/>
          <w:b/>
          <w:color w:val="000000" w:themeColor="text1"/>
          <w:sz w:val="28"/>
          <w:szCs w:val="28"/>
        </w:rPr>
        <w:t>. Tổ chức thực hiện</w:t>
      </w:r>
    </w:p>
    <w:p w14:paraId="55E832B9" w14:textId="72DF25DB" w:rsidR="00E71A96" w:rsidRPr="00D90DED" w:rsidRDefault="007E567F" w:rsidP="00EC5EB6">
      <w:pPr>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ab/>
        <w:t xml:space="preserve">1. Căn cứ định mức kinh tế - kỹ thuật </w:t>
      </w:r>
      <w:r w:rsidR="00360B85" w:rsidRPr="00D90DED">
        <w:rPr>
          <w:rFonts w:ascii="Times New Roman" w:hAnsi="Times New Roman"/>
          <w:color w:val="000000" w:themeColor="text1"/>
          <w:sz w:val="28"/>
          <w:szCs w:val="28"/>
        </w:rPr>
        <w:t xml:space="preserve">dịch vụ sự nghiệp công </w:t>
      </w:r>
      <w:r w:rsidR="00464A83" w:rsidRPr="00D90DED">
        <w:rPr>
          <w:rFonts w:ascii="Times New Roman" w:hAnsi="Times New Roman"/>
          <w:color w:val="000000" w:themeColor="text1"/>
          <w:sz w:val="28"/>
          <w:szCs w:val="28"/>
        </w:rPr>
        <w:t>kèm theo</w:t>
      </w:r>
      <w:r w:rsidR="00360B85" w:rsidRPr="00D90DED">
        <w:rPr>
          <w:rFonts w:ascii="Times New Roman" w:hAnsi="Times New Roman"/>
          <w:color w:val="000000" w:themeColor="text1"/>
          <w:sz w:val="28"/>
          <w:szCs w:val="28"/>
        </w:rPr>
        <w:t xml:space="preserve"> </w:t>
      </w:r>
      <w:r w:rsidRPr="00D90DED">
        <w:rPr>
          <w:rFonts w:ascii="Times New Roman" w:hAnsi="Times New Roman"/>
          <w:color w:val="000000" w:themeColor="text1"/>
          <w:sz w:val="28"/>
          <w:szCs w:val="28"/>
        </w:rPr>
        <w:t>Thông tư này, các bộ, ngành, cơ quan trung ương xem xét, quyết định áp dụng định mức</w:t>
      </w:r>
      <w:r w:rsidR="0049344D" w:rsidRPr="00D90DED">
        <w:rPr>
          <w:rFonts w:ascii="Times New Roman" w:hAnsi="Times New Roman"/>
          <w:color w:val="000000" w:themeColor="text1"/>
          <w:sz w:val="28"/>
          <w:szCs w:val="28"/>
        </w:rPr>
        <w:t xml:space="preserve"> kinh tế - kỹ thuật</w:t>
      </w:r>
      <w:r w:rsidRPr="00D90DED">
        <w:rPr>
          <w:rFonts w:ascii="Times New Roman" w:hAnsi="Times New Roman"/>
          <w:color w:val="000000" w:themeColor="text1"/>
          <w:sz w:val="28"/>
          <w:szCs w:val="28"/>
        </w:rPr>
        <w:t xml:space="preserve"> cụ thể</w:t>
      </w:r>
      <w:r w:rsidR="008A2547" w:rsidRPr="00D90DED">
        <w:rPr>
          <w:rFonts w:ascii="Times New Roman" w:hAnsi="Times New Roman"/>
          <w:color w:val="000000" w:themeColor="text1"/>
          <w:sz w:val="28"/>
          <w:szCs w:val="28"/>
        </w:rPr>
        <w:t>,</w:t>
      </w:r>
      <w:r w:rsidRPr="00D90DED">
        <w:rPr>
          <w:rFonts w:ascii="Times New Roman" w:hAnsi="Times New Roman"/>
          <w:color w:val="000000" w:themeColor="text1"/>
          <w:sz w:val="28"/>
          <w:szCs w:val="28"/>
        </w:rPr>
        <w:t xml:space="preserve"> phù hợp với điều kiện của đơn vị cung cấp dịch vụ sự nghiệp công thuộc phạm vi quản lý.</w:t>
      </w:r>
    </w:p>
    <w:p w14:paraId="47EECF54" w14:textId="7F81B561" w:rsidR="00CA3C69" w:rsidRPr="00D90DED" w:rsidRDefault="007E567F" w:rsidP="00EC5EB6">
      <w:pPr>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lastRenderedPageBreak/>
        <w:tab/>
        <w:t>2. C</w:t>
      </w:r>
      <w:r w:rsidR="008A2547" w:rsidRPr="00D90DED">
        <w:rPr>
          <w:rFonts w:ascii="Times New Roman" w:hAnsi="Times New Roman"/>
          <w:color w:val="000000" w:themeColor="text1"/>
          <w:sz w:val="28"/>
          <w:szCs w:val="28"/>
        </w:rPr>
        <w:t>ác c</w:t>
      </w:r>
      <w:r w:rsidRPr="00D90DED">
        <w:rPr>
          <w:rFonts w:ascii="Times New Roman" w:hAnsi="Times New Roman"/>
          <w:color w:val="000000" w:themeColor="text1"/>
          <w:sz w:val="28"/>
          <w:szCs w:val="28"/>
        </w:rPr>
        <w:t xml:space="preserve">ơ quan, tổ chức sử dụng ngân sách nhà nước để triển khai cung </w:t>
      </w:r>
      <w:r w:rsidR="006D2351" w:rsidRPr="00D90DED">
        <w:rPr>
          <w:rFonts w:ascii="Times New Roman" w:hAnsi="Times New Roman"/>
          <w:color w:val="000000" w:themeColor="text1"/>
          <w:sz w:val="28"/>
          <w:szCs w:val="28"/>
        </w:rPr>
        <w:t xml:space="preserve">cấp </w:t>
      </w:r>
      <w:r w:rsidRPr="00D90DED">
        <w:rPr>
          <w:rFonts w:ascii="Times New Roman" w:hAnsi="Times New Roman"/>
          <w:color w:val="000000" w:themeColor="text1"/>
          <w:sz w:val="28"/>
          <w:szCs w:val="28"/>
        </w:rPr>
        <w:t xml:space="preserve">dịch vụ sự nghiệp công </w:t>
      </w:r>
      <w:r w:rsidR="008A2547" w:rsidRPr="00D90DED">
        <w:rPr>
          <w:rFonts w:ascii="Times New Roman" w:hAnsi="Times New Roman"/>
          <w:color w:val="000000" w:themeColor="text1"/>
          <w:sz w:val="28"/>
          <w:szCs w:val="28"/>
        </w:rPr>
        <w:t>có liên quan</w:t>
      </w:r>
      <w:r w:rsidRPr="00D90DED">
        <w:rPr>
          <w:rFonts w:ascii="Times New Roman" w:hAnsi="Times New Roman"/>
          <w:color w:val="000000" w:themeColor="text1"/>
          <w:sz w:val="28"/>
          <w:szCs w:val="28"/>
        </w:rPr>
        <w:t xml:space="preserve"> căn cứ điều kiện thực tế, đề xuất với cơ quan có thẩm quyền xem xét, quyết định áp dụng định mức cụ thể.</w:t>
      </w:r>
    </w:p>
    <w:p w14:paraId="2F94A77A" w14:textId="77777777" w:rsidR="00E71A96" w:rsidRPr="00D90DED" w:rsidRDefault="00CA3C69" w:rsidP="00EC5EB6">
      <w:pPr>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b/>
          <w:color w:val="000000" w:themeColor="text1"/>
          <w:sz w:val="28"/>
          <w:szCs w:val="28"/>
        </w:rPr>
        <w:t>Điều 5</w:t>
      </w:r>
      <w:r w:rsidR="007E567F" w:rsidRPr="00D90DED">
        <w:rPr>
          <w:rFonts w:ascii="Times New Roman" w:hAnsi="Times New Roman"/>
          <w:b/>
          <w:color w:val="000000" w:themeColor="text1"/>
          <w:sz w:val="28"/>
          <w:szCs w:val="28"/>
        </w:rPr>
        <w:t>. Hiệu lực thi hành</w:t>
      </w:r>
    </w:p>
    <w:p w14:paraId="74E9C49D" w14:textId="6265BB5D" w:rsidR="00E71A96" w:rsidRPr="00D90DED" w:rsidRDefault="007E567F" w:rsidP="00EC5EB6">
      <w:pPr>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 xml:space="preserve">1. Thông tư này có hiệu lực thi hành kể </w:t>
      </w:r>
      <w:r w:rsidR="0064404A">
        <w:rPr>
          <w:rFonts w:ascii="Times New Roman" w:hAnsi="Times New Roman"/>
          <w:color w:val="000000" w:themeColor="text1"/>
          <w:sz w:val="28"/>
          <w:szCs w:val="28"/>
        </w:rPr>
        <w:t xml:space="preserve">từ ngày 25 tháng 7 </w:t>
      </w:r>
      <w:r w:rsidR="00E83A21" w:rsidRPr="00D90DED">
        <w:rPr>
          <w:rFonts w:ascii="Times New Roman" w:hAnsi="Times New Roman"/>
          <w:color w:val="000000" w:themeColor="text1"/>
          <w:sz w:val="28"/>
          <w:szCs w:val="28"/>
        </w:rPr>
        <w:t>năm 2025</w:t>
      </w:r>
      <w:r w:rsidRPr="00D90DED">
        <w:rPr>
          <w:rFonts w:ascii="Times New Roman" w:hAnsi="Times New Roman"/>
          <w:color w:val="000000" w:themeColor="text1"/>
          <w:sz w:val="28"/>
          <w:szCs w:val="28"/>
        </w:rPr>
        <w:t>.</w:t>
      </w:r>
    </w:p>
    <w:p w14:paraId="4728BE4F" w14:textId="77777777" w:rsidR="00E71A96" w:rsidRPr="00D90DED" w:rsidRDefault="007E567F" w:rsidP="00EC5EB6">
      <w:pPr>
        <w:tabs>
          <w:tab w:val="left" w:pos="709"/>
          <w:tab w:val="center" w:pos="7020"/>
        </w:tabs>
        <w:spacing w:before="120" w:after="12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ab/>
        <w:t xml:space="preserve">2. Trường hợp </w:t>
      </w:r>
      <w:r w:rsidR="00042A11" w:rsidRPr="00D90DED">
        <w:rPr>
          <w:rFonts w:ascii="Times New Roman" w:hAnsi="Times New Roman"/>
          <w:color w:val="000000" w:themeColor="text1"/>
          <w:sz w:val="28"/>
          <w:szCs w:val="28"/>
        </w:rPr>
        <w:t xml:space="preserve">các </w:t>
      </w:r>
      <w:r w:rsidRPr="00D90DED">
        <w:rPr>
          <w:rFonts w:ascii="Times New Roman" w:hAnsi="Times New Roman"/>
          <w:color w:val="000000" w:themeColor="text1"/>
          <w:sz w:val="28"/>
          <w:szCs w:val="28"/>
        </w:rPr>
        <w:t xml:space="preserve">văn bản </w:t>
      </w:r>
      <w:r w:rsidR="008A2547" w:rsidRPr="00D90DED">
        <w:rPr>
          <w:rFonts w:ascii="Times New Roman" w:hAnsi="Times New Roman"/>
          <w:color w:val="000000" w:themeColor="text1"/>
          <w:sz w:val="28"/>
          <w:szCs w:val="28"/>
        </w:rPr>
        <w:t>quy phạm pháp luật</w:t>
      </w:r>
      <w:r w:rsidR="00042A11" w:rsidRPr="00D90DED">
        <w:rPr>
          <w:rFonts w:ascii="Times New Roman" w:hAnsi="Times New Roman"/>
          <w:color w:val="000000" w:themeColor="text1"/>
          <w:sz w:val="28"/>
          <w:szCs w:val="28"/>
        </w:rPr>
        <w:t xml:space="preserve"> viện dẫn</w:t>
      </w:r>
      <w:r w:rsidRPr="00D90DED">
        <w:rPr>
          <w:rFonts w:ascii="Times New Roman" w:hAnsi="Times New Roman"/>
          <w:color w:val="000000" w:themeColor="text1"/>
          <w:sz w:val="28"/>
          <w:szCs w:val="28"/>
        </w:rPr>
        <w:t xml:space="preserve"> tại Thô</w:t>
      </w:r>
      <w:r w:rsidR="00042A11" w:rsidRPr="00D90DED">
        <w:rPr>
          <w:rFonts w:ascii="Times New Roman" w:hAnsi="Times New Roman"/>
          <w:color w:val="000000" w:themeColor="text1"/>
          <w:sz w:val="28"/>
          <w:szCs w:val="28"/>
        </w:rPr>
        <w:t>ng tư này được sửa đổi, bổ sung hoặc</w:t>
      </w:r>
      <w:r w:rsidRPr="00D90DED">
        <w:rPr>
          <w:rFonts w:ascii="Times New Roman" w:hAnsi="Times New Roman"/>
          <w:color w:val="000000" w:themeColor="text1"/>
          <w:sz w:val="28"/>
          <w:szCs w:val="28"/>
        </w:rPr>
        <w:t xml:space="preserve"> thay thế thì thực hiện theo văn bản mới ban hành.</w:t>
      </w:r>
    </w:p>
    <w:p w14:paraId="0119BF89" w14:textId="77777777" w:rsidR="00E71A96" w:rsidRPr="00D90DED" w:rsidRDefault="007E567F" w:rsidP="00EC5EB6">
      <w:pPr>
        <w:tabs>
          <w:tab w:val="left" w:pos="709"/>
          <w:tab w:val="center" w:pos="7020"/>
        </w:tabs>
        <w:spacing w:before="120" w:after="240" w:line="240" w:lineRule="auto"/>
        <w:ind w:left="-2" w:firstLineChars="0" w:firstLine="709"/>
        <w:jc w:val="both"/>
        <w:rPr>
          <w:rFonts w:ascii="Times New Roman" w:hAnsi="Times New Roman"/>
          <w:color w:val="000000" w:themeColor="text1"/>
          <w:sz w:val="28"/>
          <w:szCs w:val="28"/>
        </w:rPr>
      </w:pPr>
      <w:r w:rsidRPr="00D90DED">
        <w:rPr>
          <w:rFonts w:ascii="Times New Roman" w:hAnsi="Times New Roman"/>
          <w:color w:val="000000" w:themeColor="text1"/>
          <w:sz w:val="28"/>
          <w:szCs w:val="28"/>
        </w:rPr>
        <w:tab/>
        <w:t>3. Tr</w:t>
      </w:r>
      <w:r w:rsidR="00360B85" w:rsidRPr="00D90DED">
        <w:rPr>
          <w:rFonts w:ascii="Times New Roman" w:hAnsi="Times New Roman"/>
          <w:color w:val="000000" w:themeColor="text1"/>
          <w:sz w:val="28"/>
          <w:szCs w:val="28"/>
        </w:rPr>
        <w:t xml:space="preserve">ong quá trình thực hiện, nếu </w:t>
      </w:r>
      <w:r w:rsidR="008A2547" w:rsidRPr="00D90DED">
        <w:rPr>
          <w:rFonts w:ascii="Times New Roman" w:hAnsi="Times New Roman"/>
          <w:color w:val="000000" w:themeColor="text1"/>
          <w:sz w:val="28"/>
          <w:szCs w:val="28"/>
        </w:rPr>
        <w:t>phát sinh</w:t>
      </w:r>
      <w:r w:rsidRPr="00D90DED">
        <w:rPr>
          <w:rFonts w:ascii="Times New Roman" w:hAnsi="Times New Roman"/>
          <w:color w:val="000000" w:themeColor="text1"/>
          <w:sz w:val="28"/>
          <w:szCs w:val="28"/>
        </w:rPr>
        <w:t xml:space="preserve"> vướng mắc, </w:t>
      </w:r>
      <w:r w:rsidR="00360B85" w:rsidRPr="00D90DED">
        <w:rPr>
          <w:rFonts w:ascii="Times New Roman" w:hAnsi="Times New Roman" w:hint="eastAsia"/>
          <w:color w:val="000000" w:themeColor="text1"/>
          <w:sz w:val="28"/>
          <w:szCs w:val="28"/>
        </w:rPr>
        <w:t>đ</w:t>
      </w:r>
      <w:r w:rsidR="00360B85" w:rsidRPr="00D90DED">
        <w:rPr>
          <w:rFonts w:ascii="Times New Roman" w:hAnsi="Times New Roman"/>
          <w:color w:val="000000" w:themeColor="text1"/>
          <w:sz w:val="28"/>
          <w:szCs w:val="28"/>
        </w:rPr>
        <w:t xml:space="preserve">ề nghị </w:t>
      </w:r>
      <w:r w:rsidRPr="00D90DED">
        <w:rPr>
          <w:rFonts w:ascii="Times New Roman" w:hAnsi="Times New Roman"/>
          <w:color w:val="000000" w:themeColor="text1"/>
          <w:sz w:val="28"/>
          <w:szCs w:val="28"/>
        </w:rPr>
        <w:t xml:space="preserve">các cơ quan, tổ chức, cá nhân </w:t>
      </w:r>
      <w:r w:rsidR="00360B85" w:rsidRPr="00D90DED">
        <w:rPr>
          <w:rFonts w:ascii="Times New Roman" w:hAnsi="Times New Roman"/>
          <w:color w:val="000000" w:themeColor="text1"/>
          <w:sz w:val="28"/>
          <w:szCs w:val="28"/>
        </w:rPr>
        <w:t xml:space="preserve">kịp thời </w:t>
      </w:r>
      <w:r w:rsidRPr="00D90DED">
        <w:rPr>
          <w:rFonts w:ascii="Times New Roman" w:hAnsi="Times New Roman"/>
          <w:color w:val="000000" w:themeColor="text1"/>
          <w:sz w:val="28"/>
          <w:szCs w:val="28"/>
        </w:rPr>
        <w:t>phản ánh về Bộ Văn hoá, Thể thao và Du lịch (qua Cục Thể dục thể thao</w:t>
      </w:r>
      <w:r w:rsidR="0049344D" w:rsidRPr="00D90DED">
        <w:rPr>
          <w:rFonts w:ascii="Times New Roman" w:hAnsi="Times New Roman"/>
          <w:color w:val="000000" w:themeColor="text1"/>
          <w:sz w:val="28"/>
          <w:szCs w:val="28"/>
        </w:rPr>
        <w:t xml:space="preserve"> Việt Nam</w:t>
      </w:r>
      <w:r w:rsidRPr="00D90DED">
        <w:rPr>
          <w:rFonts w:ascii="Times New Roman" w:hAnsi="Times New Roman"/>
          <w:color w:val="000000" w:themeColor="text1"/>
          <w:sz w:val="28"/>
          <w:szCs w:val="28"/>
        </w:rPr>
        <w:t>) để xem xét, giải quyết./.</w:t>
      </w:r>
    </w:p>
    <w:tbl>
      <w:tblPr>
        <w:tblStyle w:val="a1"/>
        <w:tblW w:w="9288" w:type="dxa"/>
        <w:jc w:val="center"/>
        <w:tblLayout w:type="fixed"/>
        <w:tblLook w:val="0000" w:firstRow="0" w:lastRow="0" w:firstColumn="0" w:lastColumn="0" w:noHBand="0" w:noVBand="0"/>
      </w:tblPr>
      <w:tblGrid>
        <w:gridCol w:w="5495"/>
        <w:gridCol w:w="3793"/>
      </w:tblGrid>
      <w:tr w:rsidR="00E71A96" w:rsidRPr="00D90DED" w14:paraId="0ABE42C8" w14:textId="77777777">
        <w:trPr>
          <w:trHeight w:val="5233"/>
          <w:jc w:val="center"/>
        </w:trPr>
        <w:tc>
          <w:tcPr>
            <w:tcW w:w="5495" w:type="dxa"/>
          </w:tcPr>
          <w:p w14:paraId="42C0641B" w14:textId="77777777" w:rsidR="00E71A96" w:rsidRPr="00D90DED" w:rsidRDefault="00E71A96" w:rsidP="00EC5EB6">
            <w:pPr>
              <w:tabs>
                <w:tab w:val="left" w:pos="7695"/>
              </w:tabs>
              <w:ind w:left="0" w:hanging="2"/>
              <w:jc w:val="both"/>
              <w:rPr>
                <w:rFonts w:ascii="Times New Roman" w:hAnsi="Times New Roman"/>
                <w:color w:val="000000" w:themeColor="text1"/>
              </w:rPr>
            </w:pPr>
          </w:p>
          <w:p w14:paraId="69CD4017" w14:textId="77777777" w:rsidR="00E71A96" w:rsidRPr="00D90DED" w:rsidRDefault="007E567F" w:rsidP="00EC5EB6">
            <w:pPr>
              <w:tabs>
                <w:tab w:val="left" w:pos="7695"/>
              </w:tabs>
              <w:ind w:left="0" w:hanging="2"/>
              <w:jc w:val="both"/>
              <w:rPr>
                <w:rFonts w:ascii="Times New Roman" w:hAnsi="Times New Roman"/>
                <w:color w:val="000000" w:themeColor="text1"/>
              </w:rPr>
            </w:pPr>
            <w:r w:rsidRPr="00D90DED">
              <w:rPr>
                <w:rFonts w:ascii="Times New Roman" w:hAnsi="Times New Roman"/>
                <w:b/>
                <w:i/>
                <w:color w:val="000000" w:themeColor="text1"/>
              </w:rPr>
              <w:t>Nơi nhận:</w:t>
            </w:r>
          </w:p>
          <w:p w14:paraId="02209BDC" w14:textId="77777777" w:rsidR="00E71A96" w:rsidRPr="00D90DED" w:rsidRDefault="007E567F" w:rsidP="00EC5EB6">
            <w:pPr>
              <w:tabs>
                <w:tab w:val="left" w:pos="720"/>
                <w:tab w:val="left" w:pos="4480"/>
              </w:tabs>
              <w:ind w:left="0" w:hanging="2"/>
              <w:jc w:val="both"/>
              <w:rPr>
                <w:rFonts w:ascii="Times New Roman" w:hAnsi="Times New Roman"/>
                <w:color w:val="000000" w:themeColor="text1"/>
              </w:rPr>
            </w:pPr>
            <w:r w:rsidRPr="00D90DED">
              <w:rPr>
                <w:rFonts w:ascii="Times New Roman" w:hAnsi="Times New Roman"/>
                <w:color w:val="000000" w:themeColor="text1"/>
                <w:sz w:val="22"/>
                <w:szCs w:val="22"/>
              </w:rPr>
              <w:t>- Thủ tướng Chính phủ;</w:t>
            </w:r>
          </w:p>
          <w:p w14:paraId="3807F0CF" w14:textId="77777777" w:rsidR="00E71A96" w:rsidRPr="00D90DED" w:rsidRDefault="007E567F" w:rsidP="00EC5EB6">
            <w:pPr>
              <w:tabs>
                <w:tab w:val="left" w:pos="720"/>
                <w:tab w:val="left" w:pos="4480"/>
              </w:tabs>
              <w:ind w:left="0" w:hanging="2"/>
              <w:jc w:val="both"/>
              <w:rPr>
                <w:rFonts w:ascii="Times New Roman" w:hAnsi="Times New Roman"/>
                <w:color w:val="000000" w:themeColor="text1"/>
              </w:rPr>
            </w:pPr>
            <w:r w:rsidRPr="00D90DED">
              <w:rPr>
                <w:rFonts w:ascii="Times New Roman" w:hAnsi="Times New Roman"/>
                <w:color w:val="000000" w:themeColor="text1"/>
                <w:sz w:val="22"/>
                <w:szCs w:val="22"/>
              </w:rPr>
              <w:t>- Các Phó Thủ tướng Chính phủ;</w:t>
            </w:r>
          </w:p>
          <w:p w14:paraId="23ADFD49" w14:textId="77777777" w:rsidR="00E71A96" w:rsidRPr="00D90DED" w:rsidRDefault="007E567F" w:rsidP="00EC5EB6">
            <w:pPr>
              <w:tabs>
                <w:tab w:val="left" w:pos="720"/>
                <w:tab w:val="left" w:pos="4480"/>
              </w:tabs>
              <w:ind w:left="0" w:hanging="2"/>
              <w:jc w:val="both"/>
              <w:rPr>
                <w:rFonts w:ascii="Times New Roman" w:hAnsi="Times New Roman"/>
                <w:color w:val="000000" w:themeColor="text1"/>
              </w:rPr>
            </w:pPr>
            <w:r w:rsidRPr="00D90DED">
              <w:rPr>
                <w:rFonts w:ascii="Times New Roman" w:hAnsi="Times New Roman"/>
                <w:color w:val="000000" w:themeColor="text1"/>
                <w:sz w:val="22"/>
                <w:szCs w:val="22"/>
              </w:rPr>
              <w:t>- Văn phòng Trung ương Đảng;</w:t>
            </w:r>
          </w:p>
          <w:p w14:paraId="64DA99F5" w14:textId="77777777" w:rsidR="00E71A96" w:rsidRPr="00D90DED" w:rsidRDefault="007E567F" w:rsidP="00EC5EB6">
            <w:pPr>
              <w:tabs>
                <w:tab w:val="left" w:pos="720"/>
                <w:tab w:val="left" w:pos="4480"/>
              </w:tabs>
              <w:ind w:left="0" w:hanging="2"/>
              <w:jc w:val="both"/>
              <w:rPr>
                <w:rFonts w:ascii="Times New Roman" w:hAnsi="Times New Roman"/>
                <w:color w:val="000000" w:themeColor="text1"/>
              </w:rPr>
            </w:pPr>
            <w:r w:rsidRPr="00D90DED">
              <w:rPr>
                <w:rFonts w:ascii="Times New Roman" w:hAnsi="Times New Roman"/>
                <w:color w:val="000000" w:themeColor="text1"/>
                <w:sz w:val="22"/>
                <w:szCs w:val="22"/>
              </w:rPr>
              <w:t xml:space="preserve">- Văn phòng Chủ tịch nước; </w:t>
            </w:r>
          </w:p>
          <w:p w14:paraId="31512DF0" w14:textId="77777777" w:rsidR="00E71A96" w:rsidRPr="00D90DED" w:rsidRDefault="007E567F" w:rsidP="00EC5EB6">
            <w:pPr>
              <w:tabs>
                <w:tab w:val="left" w:pos="720"/>
                <w:tab w:val="left" w:pos="4480"/>
              </w:tabs>
              <w:ind w:left="0" w:hanging="2"/>
              <w:jc w:val="both"/>
              <w:rPr>
                <w:rFonts w:ascii="Times New Roman" w:hAnsi="Times New Roman"/>
                <w:color w:val="000000" w:themeColor="text1"/>
              </w:rPr>
            </w:pPr>
            <w:r w:rsidRPr="00D90DED">
              <w:rPr>
                <w:rFonts w:ascii="Times New Roman" w:hAnsi="Times New Roman"/>
                <w:color w:val="000000" w:themeColor="text1"/>
                <w:sz w:val="22"/>
                <w:szCs w:val="22"/>
              </w:rPr>
              <w:t>- Văn phòng Quốc hội;</w:t>
            </w:r>
          </w:p>
          <w:p w14:paraId="125C132D" w14:textId="2A9B0208" w:rsidR="00E71A96" w:rsidRPr="00D90DED" w:rsidRDefault="007E567F" w:rsidP="00EC5EB6">
            <w:pPr>
              <w:tabs>
                <w:tab w:val="left" w:pos="720"/>
                <w:tab w:val="left" w:pos="4480"/>
              </w:tabs>
              <w:ind w:left="0" w:hanging="2"/>
              <w:jc w:val="both"/>
              <w:rPr>
                <w:rFonts w:ascii="Times New Roman" w:hAnsi="Times New Roman"/>
                <w:color w:val="000000" w:themeColor="text1"/>
              </w:rPr>
            </w:pPr>
            <w:r w:rsidRPr="00D90DED">
              <w:rPr>
                <w:rFonts w:ascii="Times New Roman" w:hAnsi="Times New Roman"/>
                <w:color w:val="000000" w:themeColor="text1"/>
                <w:sz w:val="22"/>
                <w:szCs w:val="22"/>
              </w:rPr>
              <w:t>- Văn phòng Chính phủ</w:t>
            </w:r>
            <w:r w:rsidR="000B43FF">
              <w:rPr>
                <w:rFonts w:ascii="Times New Roman" w:hAnsi="Times New Roman"/>
                <w:color w:val="000000" w:themeColor="text1"/>
                <w:sz w:val="22"/>
                <w:szCs w:val="22"/>
              </w:rPr>
              <w:t>;</w:t>
            </w:r>
          </w:p>
          <w:p w14:paraId="715867A8" w14:textId="77777777" w:rsidR="00E71A96" w:rsidRPr="00D90DED" w:rsidRDefault="007E567F" w:rsidP="00EC5EB6">
            <w:pPr>
              <w:tabs>
                <w:tab w:val="left" w:pos="720"/>
                <w:tab w:val="left" w:pos="4480"/>
              </w:tabs>
              <w:ind w:left="0" w:hanging="2"/>
              <w:jc w:val="both"/>
              <w:rPr>
                <w:rFonts w:ascii="Times New Roman" w:hAnsi="Times New Roman"/>
                <w:color w:val="000000" w:themeColor="text1"/>
              </w:rPr>
            </w:pPr>
            <w:r w:rsidRPr="00D90DED">
              <w:rPr>
                <w:rFonts w:ascii="Times New Roman" w:hAnsi="Times New Roman"/>
                <w:color w:val="000000" w:themeColor="text1"/>
                <w:sz w:val="22"/>
                <w:szCs w:val="22"/>
              </w:rPr>
              <w:t>- Toà án nhân dân tối cao;</w:t>
            </w:r>
          </w:p>
          <w:p w14:paraId="678D8EB7" w14:textId="4CB35C47" w:rsidR="00E71A96" w:rsidRPr="0031415D" w:rsidRDefault="007E567F" w:rsidP="00EC5EB6">
            <w:pPr>
              <w:tabs>
                <w:tab w:val="left" w:pos="720"/>
                <w:tab w:val="left" w:pos="4480"/>
              </w:tabs>
              <w:ind w:left="0" w:hanging="2"/>
              <w:jc w:val="both"/>
              <w:rPr>
                <w:rFonts w:ascii="Times New Roman" w:hAnsi="Times New Roman"/>
                <w:color w:val="000000" w:themeColor="text1"/>
              </w:rPr>
            </w:pPr>
            <w:r w:rsidRPr="00D90DED">
              <w:rPr>
                <w:rFonts w:ascii="Times New Roman" w:hAnsi="Times New Roman"/>
                <w:color w:val="000000" w:themeColor="text1"/>
                <w:sz w:val="22"/>
                <w:szCs w:val="22"/>
              </w:rPr>
              <w:t xml:space="preserve">- </w:t>
            </w:r>
            <w:r w:rsidRPr="0031415D">
              <w:rPr>
                <w:rFonts w:ascii="Times New Roman" w:hAnsi="Times New Roman"/>
                <w:color w:val="000000" w:themeColor="text1"/>
                <w:sz w:val="22"/>
                <w:szCs w:val="22"/>
              </w:rPr>
              <w:t xml:space="preserve">Viện </w:t>
            </w:r>
            <w:r w:rsidR="00AD1069" w:rsidRPr="0031415D">
              <w:rPr>
                <w:rFonts w:ascii="Times New Roman" w:hAnsi="Times New Roman"/>
                <w:color w:val="000000" w:themeColor="text1"/>
                <w:sz w:val="22"/>
                <w:szCs w:val="22"/>
              </w:rPr>
              <w:t>k</w:t>
            </w:r>
            <w:r w:rsidRPr="0031415D">
              <w:rPr>
                <w:rFonts w:ascii="Times New Roman" w:hAnsi="Times New Roman"/>
                <w:color w:val="000000" w:themeColor="text1"/>
                <w:sz w:val="22"/>
                <w:szCs w:val="22"/>
              </w:rPr>
              <w:t>iểm sát nhân dân tối cao;</w:t>
            </w:r>
          </w:p>
          <w:p w14:paraId="3CA8F7E5" w14:textId="77777777" w:rsidR="00E71A96" w:rsidRPr="0031415D" w:rsidRDefault="0049344D" w:rsidP="00EC5EB6">
            <w:pPr>
              <w:tabs>
                <w:tab w:val="left" w:pos="720"/>
                <w:tab w:val="left" w:pos="4480"/>
              </w:tabs>
              <w:ind w:left="0" w:hanging="2"/>
              <w:jc w:val="both"/>
              <w:rPr>
                <w:rFonts w:ascii="Times New Roman" w:hAnsi="Times New Roman"/>
                <w:color w:val="000000" w:themeColor="text1"/>
              </w:rPr>
            </w:pPr>
            <w:r w:rsidRPr="0031415D">
              <w:rPr>
                <w:rFonts w:ascii="Times New Roman" w:hAnsi="Times New Roman"/>
                <w:color w:val="000000" w:themeColor="text1"/>
                <w:sz w:val="22"/>
                <w:szCs w:val="22"/>
              </w:rPr>
              <w:t>- Các bộ, cơ quan ngang b</w:t>
            </w:r>
            <w:r w:rsidR="007E567F" w:rsidRPr="0031415D">
              <w:rPr>
                <w:rFonts w:ascii="Times New Roman" w:hAnsi="Times New Roman"/>
                <w:color w:val="000000" w:themeColor="text1"/>
                <w:sz w:val="22"/>
                <w:szCs w:val="22"/>
              </w:rPr>
              <w:t>ộ, cơ quan thuộc Chính phủ;</w:t>
            </w:r>
          </w:p>
          <w:p w14:paraId="393AD7DF" w14:textId="77777777" w:rsidR="00E71A96" w:rsidRPr="0031415D" w:rsidRDefault="007E567F" w:rsidP="00EC5EB6">
            <w:pPr>
              <w:tabs>
                <w:tab w:val="left" w:pos="720"/>
                <w:tab w:val="left" w:pos="4480"/>
              </w:tabs>
              <w:ind w:left="0" w:hanging="2"/>
              <w:jc w:val="both"/>
              <w:rPr>
                <w:rFonts w:ascii="Times New Roman" w:hAnsi="Times New Roman"/>
                <w:color w:val="000000" w:themeColor="text1"/>
              </w:rPr>
            </w:pPr>
            <w:r w:rsidRPr="0031415D">
              <w:rPr>
                <w:rFonts w:ascii="Times New Roman" w:hAnsi="Times New Roman"/>
                <w:color w:val="000000" w:themeColor="text1"/>
                <w:sz w:val="22"/>
                <w:szCs w:val="22"/>
              </w:rPr>
              <w:t>- HĐND, UBND c</w:t>
            </w:r>
            <w:r w:rsidR="008A2547" w:rsidRPr="0031415D">
              <w:rPr>
                <w:rFonts w:ascii="Times New Roman" w:hAnsi="Times New Roman"/>
                <w:color w:val="000000" w:themeColor="text1"/>
                <w:sz w:val="22"/>
                <w:szCs w:val="22"/>
              </w:rPr>
              <w:t>ác tỉnh, thành phố trực thuộc trung ương</w:t>
            </w:r>
            <w:r w:rsidRPr="0031415D">
              <w:rPr>
                <w:rFonts w:ascii="Times New Roman" w:hAnsi="Times New Roman"/>
                <w:color w:val="000000" w:themeColor="text1"/>
                <w:sz w:val="22"/>
                <w:szCs w:val="22"/>
              </w:rPr>
              <w:t>;</w:t>
            </w:r>
          </w:p>
          <w:p w14:paraId="21784B06" w14:textId="5D21268F" w:rsidR="00E71A96" w:rsidRPr="0031415D" w:rsidRDefault="0049344D" w:rsidP="00EC5EB6">
            <w:pPr>
              <w:tabs>
                <w:tab w:val="left" w:pos="720"/>
                <w:tab w:val="left" w:pos="4480"/>
              </w:tabs>
              <w:ind w:left="0" w:hanging="2"/>
              <w:jc w:val="both"/>
              <w:rPr>
                <w:rFonts w:ascii="Times New Roman" w:hAnsi="Times New Roman"/>
                <w:color w:val="000000" w:themeColor="text1"/>
              </w:rPr>
            </w:pPr>
            <w:r w:rsidRPr="0031415D">
              <w:rPr>
                <w:rFonts w:ascii="Times New Roman" w:hAnsi="Times New Roman"/>
                <w:color w:val="000000" w:themeColor="text1"/>
                <w:sz w:val="22"/>
                <w:szCs w:val="22"/>
              </w:rPr>
              <w:t xml:space="preserve">- Ủy ban </w:t>
            </w:r>
            <w:r w:rsidR="00F3742E" w:rsidRPr="0031415D">
              <w:rPr>
                <w:rFonts w:ascii="Times New Roman" w:hAnsi="Times New Roman"/>
                <w:color w:val="000000" w:themeColor="text1"/>
                <w:sz w:val="22"/>
                <w:szCs w:val="22"/>
              </w:rPr>
              <w:t>T</w:t>
            </w:r>
            <w:r w:rsidRPr="0031415D">
              <w:rPr>
                <w:rFonts w:ascii="Times New Roman" w:hAnsi="Times New Roman"/>
                <w:color w:val="000000" w:themeColor="text1"/>
                <w:sz w:val="22"/>
                <w:szCs w:val="22"/>
              </w:rPr>
              <w:t>rung ương</w:t>
            </w:r>
            <w:r w:rsidR="007E567F" w:rsidRPr="0031415D">
              <w:rPr>
                <w:rFonts w:ascii="Times New Roman" w:hAnsi="Times New Roman"/>
                <w:color w:val="000000" w:themeColor="text1"/>
                <w:sz w:val="22"/>
                <w:szCs w:val="22"/>
              </w:rPr>
              <w:t xml:space="preserve"> Mặt trận Tổ quốc Việt Nam; </w:t>
            </w:r>
          </w:p>
          <w:p w14:paraId="1EE2E3D2" w14:textId="77777777" w:rsidR="00E71A96" w:rsidRPr="0031415D" w:rsidRDefault="0049344D" w:rsidP="00EC5EB6">
            <w:pPr>
              <w:tabs>
                <w:tab w:val="left" w:pos="720"/>
                <w:tab w:val="left" w:pos="4480"/>
              </w:tabs>
              <w:ind w:left="0" w:hanging="2"/>
              <w:jc w:val="both"/>
              <w:rPr>
                <w:rFonts w:ascii="Times New Roman" w:hAnsi="Times New Roman"/>
                <w:color w:val="000000" w:themeColor="text1"/>
              </w:rPr>
            </w:pPr>
            <w:r w:rsidRPr="0031415D">
              <w:rPr>
                <w:rFonts w:ascii="Times New Roman" w:hAnsi="Times New Roman"/>
                <w:color w:val="000000" w:themeColor="text1"/>
                <w:sz w:val="22"/>
                <w:szCs w:val="22"/>
              </w:rPr>
              <w:t>- Cơ quan t</w:t>
            </w:r>
            <w:r w:rsidR="007E567F" w:rsidRPr="0031415D">
              <w:rPr>
                <w:rFonts w:ascii="Times New Roman" w:hAnsi="Times New Roman"/>
                <w:color w:val="000000" w:themeColor="text1"/>
                <w:sz w:val="22"/>
                <w:szCs w:val="22"/>
              </w:rPr>
              <w:t xml:space="preserve">rung ương của các đoàn thể; </w:t>
            </w:r>
          </w:p>
          <w:p w14:paraId="014AC370" w14:textId="697E3395" w:rsidR="00E71A96" w:rsidRPr="0031415D" w:rsidRDefault="007E567F" w:rsidP="00EC5EB6">
            <w:pPr>
              <w:tabs>
                <w:tab w:val="left" w:pos="720"/>
                <w:tab w:val="left" w:pos="4480"/>
              </w:tabs>
              <w:ind w:left="0" w:hanging="2"/>
              <w:jc w:val="both"/>
              <w:rPr>
                <w:rFonts w:ascii="Times New Roman" w:hAnsi="Times New Roman"/>
                <w:color w:val="000000" w:themeColor="text1"/>
              </w:rPr>
            </w:pPr>
            <w:r w:rsidRPr="0031415D">
              <w:rPr>
                <w:rFonts w:ascii="Times New Roman" w:hAnsi="Times New Roman"/>
                <w:color w:val="000000" w:themeColor="text1"/>
                <w:sz w:val="22"/>
                <w:szCs w:val="22"/>
              </w:rPr>
              <w:t>- Cục Kiểm tra VB</w:t>
            </w:r>
            <w:r w:rsidR="0049344D" w:rsidRPr="0031415D">
              <w:rPr>
                <w:rFonts w:ascii="Times New Roman" w:hAnsi="Times New Roman"/>
                <w:color w:val="000000" w:themeColor="text1"/>
                <w:sz w:val="22"/>
                <w:szCs w:val="22"/>
              </w:rPr>
              <w:t>&amp;QLXL VPHC</w:t>
            </w:r>
            <w:r w:rsidRPr="0031415D">
              <w:rPr>
                <w:rFonts w:ascii="Times New Roman" w:hAnsi="Times New Roman"/>
                <w:color w:val="000000" w:themeColor="text1"/>
                <w:sz w:val="22"/>
                <w:szCs w:val="22"/>
              </w:rPr>
              <w:t xml:space="preserve"> -</w:t>
            </w:r>
            <w:r w:rsidR="001B761B" w:rsidRPr="0031415D">
              <w:rPr>
                <w:rFonts w:ascii="Times New Roman" w:hAnsi="Times New Roman"/>
                <w:color w:val="000000" w:themeColor="text1"/>
                <w:sz w:val="22"/>
                <w:szCs w:val="22"/>
              </w:rPr>
              <w:t xml:space="preserve"> </w:t>
            </w:r>
            <w:r w:rsidRPr="0031415D">
              <w:rPr>
                <w:rFonts w:ascii="Times New Roman" w:hAnsi="Times New Roman"/>
                <w:color w:val="000000" w:themeColor="text1"/>
                <w:sz w:val="22"/>
                <w:szCs w:val="22"/>
              </w:rPr>
              <w:t>Bộ Tư pháp;</w:t>
            </w:r>
          </w:p>
          <w:p w14:paraId="2C38527E" w14:textId="77777777" w:rsidR="00E71A96" w:rsidRPr="0031415D" w:rsidRDefault="007E567F" w:rsidP="00EC5EB6">
            <w:pPr>
              <w:tabs>
                <w:tab w:val="left" w:pos="720"/>
                <w:tab w:val="left" w:pos="4480"/>
              </w:tabs>
              <w:ind w:left="0" w:hanging="2"/>
              <w:rPr>
                <w:rFonts w:ascii="Times New Roman" w:hAnsi="Times New Roman"/>
                <w:color w:val="000000" w:themeColor="text1"/>
              </w:rPr>
            </w:pPr>
            <w:r w:rsidRPr="0031415D">
              <w:rPr>
                <w:rFonts w:ascii="Times New Roman" w:hAnsi="Times New Roman"/>
                <w:color w:val="000000" w:themeColor="text1"/>
                <w:sz w:val="22"/>
                <w:szCs w:val="22"/>
              </w:rPr>
              <w:t xml:space="preserve">- </w:t>
            </w:r>
            <w:r w:rsidRPr="0031415D">
              <w:rPr>
                <w:rFonts w:ascii="Times New Roman" w:hAnsi="Times New Roman"/>
                <w:color w:val="000000" w:themeColor="text1"/>
                <w:spacing w:val="-6"/>
                <w:sz w:val="22"/>
                <w:szCs w:val="22"/>
              </w:rPr>
              <w:t>Bộ</w:t>
            </w:r>
            <w:r w:rsidR="008A2547" w:rsidRPr="0031415D">
              <w:rPr>
                <w:rFonts w:ascii="Times New Roman" w:hAnsi="Times New Roman"/>
                <w:color w:val="000000" w:themeColor="text1"/>
                <w:spacing w:val="-6"/>
                <w:sz w:val="22"/>
                <w:szCs w:val="22"/>
              </w:rPr>
              <w:t xml:space="preserve"> trưởng, các Thứ trưởng Bộ Văn hóa, Thể thao và Du lịch</w:t>
            </w:r>
            <w:r w:rsidRPr="0031415D">
              <w:rPr>
                <w:rFonts w:ascii="Times New Roman" w:hAnsi="Times New Roman"/>
                <w:color w:val="000000" w:themeColor="text1"/>
                <w:spacing w:val="-6"/>
                <w:sz w:val="22"/>
                <w:szCs w:val="22"/>
              </w:rPr>
              <w:t>;</w:t>
            </w:r>
          </w:p>
          <w:p w14:paraId="07C16519" w14:textId="77777777" w:rsidR="00E71A96" w:rsidRPr="0031415D" w:rsidRDefault="000A5E94" w:rsidP="00EC5EB6">
            <w:pPr>
              <w:tabs>
                <w:tab w:val="left" w:pos="720"/>
                <w:tab w:val="left" w:pos="4480"/>
              </w:tabs>
              <w:ind w:left="0" w:hanging="2"/>
              <w:rPr>
                <w:rFonts w:ascii="Times New Roman" w:hAnsi="Times New Roman"/>
                <w:color w:val="000000" w:themeColor="text1"/>
                <w:spacing w:val="-6"/>
              </w:rPr>
            </w:pPr>
            <w:r w:rsidRPr="0031415D">
              <w:rPr>
                <w:rFonts w:ascii="Times New Roman" w:hAnsi="Times New Roman"/>
                <w:color w:val="000000" w:themeColor="text1"/>
                <w:spacing w:val="-6"/>
                <w:sz w:val="22"/>
                <w:szCs w:val="22"/>
              </w:rPr>
              <w:t xml:space="preserve">- Các </w:t>
            </w:r>
            <w:r w:rsidR="007E567F" w:rsidRPr="0031415D">
              <w:rPr>
                <w:rFonts w:ascii="Times New Roman" w:hAnsi="Times New Roman"/>
                <w:color w:val="000000" w:themeColor="text1"/>
                <w:spacing w:val="-6"/>
                <w:sz w:val="22"/>
                <w:szCs w:val="22"/>
              </w:rPr>
              <w:t>Cục, Vụ, đơn vị thuộc Bộ</w:t>
            </w:r>
            <w:r w:rsidRPr="0031415D">
              <w:rPr>
                <w:rFonts w:ascii="Times New Roman" w:hAnsi="Times New Roman"/>
                <w:color w:val="000000" w:themeColor="text1"/>
                <w:spacing w:val="-6"/>
                <w:sz w:val="22"/>
                <w:szCs w:val="22"/>
              </w:rPr>
              <w:t xml:space="preserve"> </w:t>
            </w:r>
            <w:r w:rsidR="008A2547" w:rsidRPr="0031415D">
              <w:rPr>
                <w:rFonts w:ascii="Times New Roman" w:hAnsi="Times New Roman"/>
                <w:color w:val="000000" w:themeColor="text1"/>
                <w:spacing w:val="-6"/>
                <w:sz w:val="22"/>
                <w:szCs w:val="22"/>
              </w:rPr>
              <w:t>Văn hóa, Thể thao và Du lịch</w:t>
            </w:r>
            <w:r w:rsidR="007E567F" w:rsidRPr="0031415D">
              <w:rPr>
                <w:rFonts w:ascii="Times New Roman" w:hAnsi="Times New Roman"/>
                <w:color w:val="000000" w:themeColor="text1"/>
                <w:spacing w:val="-6"/>
                <w:sz w:val="22"/>
                <w:szCs w:val="22"/>
              </w:rPr>
              <w:t xml:space="preserve">; </w:t>
            </w:r>
          </w:p>
          <w:p w14:paraId="21502D57" w14:textId="77777777" w:rsidR="000A5E94" w:rsidRPr="0031415D" w:rsidRDefault="000A5E94" w:rsidP="00EC5EB6">
            <w:pPr>
              <w:tabs>
                <w:tab w:val="left" w:pos="720"/>
                <w:tab w:val="left" w:pos="4480"/>
              </w:tabs>
              <w:ind w:left="0" w:hanging="2"/>
              <w:rPr>
                <w:rFonts w:ascii="Times New Roman" w:hAnsi="Times New Roman"/>
                <w:color w:val="000000" w:themeColor="text1"/>
                <w:sz w:val="22"/>
                <w:szCs w:val="22"/>
              </w:rPr>
            </w:pPr>
            <w:r w:rsidRPr="0031415D">
              <w:rPr>
                <w:rFonts w:ascii="Times New Roman" w:hAnsi="Times New Roman"/>
                <w:color w:val="000000" w:themeColor="text1"/>
                <w:sz w:val="22"/>
                <w:szCs w:val="22"/>
              </w:rPr>
              <w:t>- Sở V</w:t>
            </w:r>
            <w:r w:rsidRPr="0031415D">
              <w:rPr>
                <w:rFonts w:ascii="Times New Roman" w:hAnsi="Times New Roman" w:hint="eastAsia"/>
                <w:color w:val="000000" w:themeColor="text1"/>
                <w:sz w:val="22"/>
                <w:szCs w:val="22"/>
              </w:rPr>
              <w:t>ă</w:t>
            </w:r>
            <w:r w:rsidRPr="0031415D">
              <w:rPr>
                <w:rFonts w:ascii="Times New Roman" w:hAnsi="Times New Roman"/>
                <w:color w:val="000000" w:themeColor="text1"/>
                <w:sz w:val="22"/>
                <w:szCs w:val="22"/>
              </w:rPr>
              <w:t>n hóa, Thể thao và Du lịch;</w:t>
            </w:r>
          </w:p>
          <w:p w14:paraId="1BE815BF" w14:textId="77777777" w:rsidR="00E71A96" w:rsidRPr="0031415D" w:rsidRDefault="000A5E94" w:rsidP="00EC5EB6">
            <w:pPr>
              <w:tabs>
                <w:tab w:val="left" w:pos="720"/>
                <w:tab w:val="left" w:pos="4480"/>
              </w:tabs>
              <w:ind w:left="0" w:hanging="2"/>
              <w:rPr>
                <w:rFonts w:ascii="Times New Roman" w:hAnsi="Times New Roman"/>
                <w:color w:val="000000" w:themeColor="text1"/>
                <w:sz w:val="22"/>
                <w:szCs w:val="22"/>
              </w:rPr>
            </w:pPr>
            <w:r w:rsidRPr="0031415D">
              <w:rPr>
                <w:rFonts w:ascii="Times New Roman" w:hAnsi="Times New Roman"/>
                <w:color w:val="000000" w:themeColor="text1"/>
                <w:sz w:val="22"/>
                <w:szCs w:val="22"/>
              </w:rPr>
              <w:t>- Sở V</w:t>
            </w:r>
            <w:r w:rsidRPr="0031415D">
              <w:rPr>
                <w:rFonts w:ascii="Times New Roman" w:hAnsi="Times New Roman" w:hint="eastAsia"/>
                <w:color w:val="000000" w:themeColor="text1"/>
                <w:sz w:val="22"/>
                <w:szCs w:val="22"/>
              </w:rPr>
              <w:t>ă</w:t>
            </w:r>
            <w:r w:rsidRPr="0031415D">
              <w:rPr>
                <w:rFonts w:ascii="Times New Roman" w:hAnsi="Times New Roman"/>
                <w:color w:val="000000" w:themeColor="text1"/>
                <w:sz w:val="22"/>
                <w:szCs w:val="22"/>
              </w:rPr>
              <w:t>n hóa và Thể thao;</w:t>
            </w:r>
          </w:p>
          <w:p w14:paraId="319705E2" w14:textId="77777777" w:rsidR="0049344D" w:rsidRPr="0031415D" w:rsidRDefault="0049344D" w:rsidP="00EC5EB6">
            <w:pPr>
              <w:tabs>
                <w:tab w:val="left" w:pos="720"/>
                <w:tab w:val="left" w:pos="4480"/>
              </w:tabs>
              <w:ind w:left="0" w:hanging="2"/>
              <w:rPr>
                <w:rFonts w:ascii="Times New Roman" w:hAnsi="Times New Roman"/>
                <w:color w:val="000000" w:themeColor="text1"/>
              </w:rPr>
            </w:pPr>
            <w:r w:rsidRPr="0031415D">
              <w:rPr>
                <w:rFonts w:ascii="Times New Roman" w:hAnsi="Times New Roman"/>
                <w:color w:val="000000" w:themeColor="text1"/>
                <w:sz w:val="22"/>
                <w:szCs w:val="22"/>
              </w:rPr>
              <w:t xml:space="preserve">- Các liên </w:t>
            </w:r>
            <w:r w:rsidRPr="0031415D">
              <w:rPr>
                <w:rFonts w:ascii="Times New Roman" w:hAnsi="Times New Roman" w:hint="eastAsia"/>
                <w:color w:val="000000" w:themeColor="text1"/>
                <w:sz w:val="22"/>
                <w:szCs w:val="22"/>
              </w:rPr>
              <w:t>đ</w:t>
            </w:r>
            <w:r w:rsidRPr="0031415D">
              <w:rPr>
                <w:rFonts w:ascii="Times New Roman" w:hAnsi="Times New Roman"/>
                <w:color w:val="000000" w:themeColor="text1"/>
                <w:sz w:val="22"/>
                <w:szCs w:val="22"/>
              </w:rPr>
              <w:t>oàn, hiệp hội thể thao quốc gia;</w:t>
            </w:r>
          </w:p>
          <w:p w14:paraId="09C987DC" w14:textId="10D56988" w:rsidR="00E71A96" w:rsidRPr="0031415D" w:rsidRDefault="007E567F" w:rsidP="00EC5EB6">
            <w:pPr>
              <w:tabs>
                <w:tab w:val="left" w:pos="720"/>
                <w:tab w:val="left" w:pos="4480"/>
              </w:tabs>
              <w:ind w:left="0" w:hanging="2"/>
              <w:jc w:val="both"/>
              <w:rPr>
                <w:rFonts w:ascii="Times New Roman" w:hAnsi="Times New Roman"/>
                <w:color w:val="000000" w:themeColor="text1"/>
                <w:spacing w:val="-10"/>
              </w:rPr>
            </w:pPr>
            <w:r w:rsidRPr="0031415D">
              <w:rPr>
                <w:rFonts w:ascii="Times New Roman" w:hAnsi="Times New Roman"/>
                <w:color w:val="000000" w:themeColor="text1"/>
                <w:spacing w:val="-10"/>
                <w:sz w:val="22"/>
                <w:szCs w:val="22"/>
              </w:rPr>
              <w:t>- Công báo</w:t>
            </w:r>
            <w:r w:rsidR="00AD1069" w:rsidRPr="0031415D">
              <w:rPr>
                <w:rFonts w:ascii="Times New Roman" w:hAnsi="Times New Roman"/>
                <w:color w:val="000000" w:themeColor="text1"/>
                <w:spacing w:val="-10"/>
                <w:sz w:val="22"/>
                <w:szCs w:val="22"/>
              </w:rPr>
              <w:t xml:space="preserve"> điện tử</w:t>
            </w:r>
            <w:r w:rsidRPr="0031415D">
              <w:rPr>
                <w:rFonts w:ascii="Times New Roman" w:hAnsi="Times New Roman"/>
                <w:color w:val="000000" w:themeColor="text1"/>
                <w:spacing w:val="-10"/>
                <w:sz w:val="22"/>
                <w:szCs w:val="22"/>
              </w:rPr>
              <w:t>; Cổng TTĐT Chính phủ; CSDL</w:t>
            </w:r>
            <w:r w:rsidR="00AD1069" w:rsidRPr="0031415D">
              <w:rPr>
                <w:rFonts w:ascii="Times New Roman" w:hAnsi="Times New Roman"/>
                <w:color w:val="000000" w:themeColor="text1"/>
                <w:spacing w:val="-10"/>
                <w:sz w:val="22"/>
                <w:szCs w:val="22"/>
              </w:rPr>
              <w:t xml:space="preserve">QG </w:t>
            </w:r>
            <w:r w:rsidRPr="0031415D">
              <w:rPr>
                <w:rFonts w:ascii="Times New Roman" w:hAnsi="Times New Roman"/>
                <w:color w:val="000000" w:themeColor="text1"/>
                <w:spacing w:val="-10"/>
                <w:sz w:val="22"/>
                <w:szCs w:val="22"/>
              </w:rPr>
              <w:t>về pháp luật;</w:t>
            </w:r>
          </w:p>
          <w:p w14:paraId="136DA91A" w14:textId="77777777" w:rsidR="00E71A96" w:rsidRPr="0031415D" w:rsidRDefault="007E567F" w:rsidP="00EC5EB6">
            <w:pPr>
              <w:tabs>
                <w:tab w:val="left" w:pos="720"/>
                <w:tab w:val="left" w:pos="4480"/>
              </w:tabs>
              <w:ind w:left="0" w:hanging="2"/>
              <w:rPr>
                <w:rFonts w:ascii="Times New Roman" w:hAnsi="Times New Roman"/>
                <w:color w:val="000000" w:themeColor="text1"/>
              </w:rPr>
            </w:pPr>
            <w:r w:rsidRPr="0031415D">
              <w:rPr>
                <w:rFonts w:ascii="Times New Roman" w:hAnsi="Times New Roman"/>
                <w:color w:val="000000" w:themeColor="text1"/>
                <w:sz w:val="22"/>
                <w:szCs w:val="22"/>
              </w:rPr>
              <w:t xml:space="preserve">- Cổng TTĐT của Bộ </w:t>
            </w:r>
            <w:r w:rsidR="008A2547" w:rsidRPr="0031415D">
              <w:rPr>
                <w:rFonts w:ascii="Times New Roman" w:hAnsi="Times New Roman"/>
                <w:color w:val="000000" w:themeColor="text1"/>
                <w:spacing w:val="-6"/>
                <w:sz w:val="22"/>
                <w:szCs w:val="22"/>
              </w:rPr>
              <w:t>Văn hóa, Thể thao và Du lịch</w:t>
            </w:r>
            <w:r w:rsidRPr="0031415D">
              <w:rPr>
                <w:rFonts w:ascii="Times New Roman" w:hAnsi="Times New Roman"/>
                <w:color w:val="000000" w:themeColor="text1"/>
                <w:sz w:val="22"/>
                <w:szCs w:val="22"/>
              </w:rPr>
              <w:t xml:space="preserve">; </w:t>
            </w:r>
          </w:p>
          <w:p w14:paraId="70FCFFAE" w14:textId="28058595" w:rsidR="00E71A96" w:rsidRPr="00D90DED" w:rsidRDefault="00D86FB8" w:rsidP="00EC5EB6">
            <w:pPr>
              <w:tabs>
                <w:tab w:val="left" w:pos="720"/>
                <w:tab w:val="center" w:pos="2852"/>
              </w:tabs>
              <w:ind w:left="0" w:hanging="2"/>
              <w:jc w:val="both"/>
              <w:rPr>
                <w:rFonts w:ascii="Times New Roman" w:hAnsi="Times New Roman"/>
                <w:color w:val="000000" w:themeColor="text1"/>
              </w:rPr>
            </w:pPr>
            <w:r>
              <w:rPr>
                <w:rFonts w:ascii="Times New Roman" w:hAnsi="Times New Roman"/>
                <w:color w:val="000000" w:themeColor="text1"/>
                <w:sz w:val="22"/>
                <w:szCs w:val="22"/>
              </w:rPr>
              <w:t xml:space="preserve">- Lưu: VT, </w:t>
            </w:r>
            <w:r w:rsidR="006A19C9">
              <w:rPr>
                <w:rFonts w:ascii="Times New Roman" w:hAnsi="Times New Roman"/>
                <w:color w:val="000000" w:themeColor="text1"/>
                <w:sz w:val="22"/>
                <w:szCs w:val="22"/>
              </w:rPr>
              <w:t>C</w:t>
            </w:r>
            <w:r w:rsidR="007E567F" w:rsidRPr="0031415D">
              <w:rPr>
                <w:rFonts w:ascii="Times New Roman" w:hAnsi="Times New Roman"/>
                <w:color w:val="000000" w:themeColor="text1"/>
                <w:sz w:val="22"/>
                <w:szCs w:val="22"/>
              </w:rPr>
              <w:t>TDTT</w:t>
            </w:r>
            <w:r w:rsidR="00CC651D" w:rsidRPr="0031415D">
              <w:rPr>
                <w:rFonts w:ascii="Times New Roman" w:hAnsi="Times New Roman"/>
                <w:color w:val="000000" w:themeColor="text1"/>
                <w:sz w:val="22"/>
                <w:szCs w:val="22"/>
              </w:rPr>
              <w:t>VN</w:t>
            </w:r>
            <w:r w:rsidR="007E567F" w:rsidRPr="0031415D">
              <w:rPr>
                <w:rFonts w:ascii="Times New Roman" w:hAnsi="Times New Roman"/>
                <w:color w:val="000000" w:themeColor="text1"/>
                <w:sz w:val="22"/>
                <w:szCs w:val="22"/>
              </w:rPr>
              <w:t>.</w:t>
            </w:r>
            <w:r w:rsidR="00CC651D" w:rsidRPr="0031415D">
              <w:rPr>
                <w:rFonts w:ascii="Times New Roman" w:hAnsi="Times New Roman"/>
                <w:color w:val="000000" w:themeColor="text1"/>
                <w:sz w:val="22"/>
                <w:szCs w:val="22"/>
              </w:rPr>
              <w:t xml:space="preserve"> L.</w:t>
            </w:r>
            <w:r w:rsidR="00AD1069" w:rsidRPr="0031415D">
              <w:rPr>
                <w:rFonts w:ascii="Times New Roman" w:hAnsi="Times New Roman"/>
                <w:color w:val="000000" w:themeColor="text1"/>
                <w:sz w:val="22"/>
                <w:szCs w:val="22"/>
              </w:rPr>
              <w:t>30</w:t>
            </w:r>
            <w:r w:rsidR="00CC651D" w:rsidRPr="0031415D">
              <w:rPr>
                <w:rFonts w:ascii="Times New Roman" w:hAnsi="Times New Roman"/>
                <w:color w:val="000000" w:themeColor="text1"/>
                <w:sz w:val="22"/>
                <w:szCs w:val="22"/>
              </w:rPr>
              <w:t>0.</w:t>
            </w:r>
          </w:p>
        </w:tc>
        <w:tc>
          <w:tcPr>
            <w:tcW w:w="3793" w:type="dxa"/>
          </w:tcPr>
          <w:p w14:paraId="34E9A55E" w14:textId="77777777" w:rsidR="00E71A96" w:rsidRPr="00D90DED" w:rsidRDefault="007E567F" w:rsidP="00EC5EB6">
            <w:pPr>
              <w:ind w:left="1" w:hanging="3"/>
              <w:jc w:val="center"/>
              <w:rPr>
                <w:rFonts w:ascii="Times New Roman" w:hAnsi="Times New Roman"/>
                <w:color w:val="000000" w:themeColor="text1"/>
                <w:sz w:val="28"/>
                <w:szCs w:val="28"/>
              </w:rPr>
            </w:pPr>
            <w:r w:rsidRPr="00D90DED">
              <w:rPr>
                <w:rFonts w:ascii="Times New Roman" w:hAnsi="Times New Roman"/>
                <w:b/>
                <w:color w:val="000000" w:themeColor="text1"/>
                <w:sz w:val="28"/>
                <w:szCs w:val="28"/>
              </w:rPr>
              <w:t>BỘ TRƯỞNG</w:t>
            </w:r>
          </w:p>
          <w:p w14:paraId="0279DFA5" w14:textId="77777777" w:rsidR="00E71A96" w:rsidRPr="00D90DED" w:rsidRDefault="00E71A96" w:rsidP="00EC5EB6">
            <w:pPr>
              <w:ind w:left="1" w:hanging="3"/>
              <w:jc w:val="center"/>
              <w:rPr>
                <w:rFonts w:ascii="Times New Roman" w:hAnsi="Times New Roman"/>
                <w:color w:val="000000" w:themeColor="text1"/>
                <w:sz w:val="28"/>
                <w:szCs w:val="28"/>
              </w:rPr>
            </w:pPr>
          </w:p>
          <w:p w14:paraId="18855DEA" w14:textId="77777777" w:rsidR="00E71A96" w:rsidRPr="00D90DED" w:rsidRDefault="00E71A96" w:rsidP="00EC5EB6">
            <w:pPr>
              <w:ind w:left="1" w:hanging="3"/>
              <w:jc w:val="center"/>
              <w:rPr>
                <w:rFonts w:ascii="Times New Roman" w:hAnsi="Times New Roman"/>
                <w:color w:val="000000" w:themeColor="text1"/>
                <w:sz w:val="28"/>
                <w:szCs w:val="28"/>
              </w:rPr>
            </w:pPr>
          </w:p>
          <w:p w14:paraId="4F708A7D" w14:textId="77777777" w:rsidR="00E71A96" w:rsidRPr="00D90DED" w:rsidRDefault="00E71A96" w:rsidP="00EC5EB6">
            <w:pPr>
              <w:ind w:left="1" w:hanging="3"/>
              <w:jc w:val="center"/>
              <w:rPr>
                <w:rFonts w:ascii="Times New Roman" w:hAnsi="Times New Roman"/>
                <w:color w:val="000000" w:themeColor="text1"/>
                <w:sz w:val="28"/>
                <w:szCs w:val="28"/>
              </w:rPr>
            </w:pPr>
          </w:p>
          <w:p w14:paraId="2B7DBBE5" w14:textId="77777777" w:rsidR="00E71A96" w:rsidRPr="00D90DED" w:rsidRDefault="00E71A96" w:rsidP="00EC5EB6">
            <w:pPr>
              <w:ind w:left="1" w:hanging="3"/>
              <w:rPr>
                <w:rFonts w:ascii="Times New Roman" w:hAnsi="Times New Roman"/>
                <w:color w:val="000000" w:themeColor="text1"/>
                <w:sz w:val="28"/>
                <w:szCs w:val="28"/>
              </w:rPr>
            </w:pPr>
          </w:p>
          <w:p w14:paraId="119E1BE8" w14:textId="77777777" w:rsidR="00E71A96" w:rsidRPr="00D90DED" w:rsidRDefault="00E71A96" w:rsidP="00EC5EB6">
            <w:pPr>
              <w:ind w:left="1" w:hanging="3"/>
              <w:rPr>
                <w:rFonts w:ascii="Times New Roman" w:hAnsi="Times New Roman"/>
                <w:color w:val="000000" w:themeColor="text1"/>
                <w:sz w:val="28"/>
                <w:szCs w:val="28"/>
              </w:rPr>
            </w:pPr>
          </w:p>
          <w:p w14:paraId="79A15357" w14:textId="77777777" w:rsidR="00E71A96" w:rsidRPr="00D90DED" w:rsidRDefault="00E71A96" w:rsidP="00EC5EB6">
            <w:pPr>
              <w:ind w:left="1" w:hanging="3"/>
              <w:jc w:val="center"/>
              <w:rPr>
                <w:rFonts w:ascii="Times New Roman" w:hAnsi="Times New Roman"/>
                <w:color w:val="000000" w:themeColor="text1"/>
                <w:sz w:val="28"/>
                <w:szCs w:val="28"/>
              </w:rPr>
            </w:pPr>
          </w:p>
          <w:p w14:paraId="3D073C6C" w14:textId="77777777" w:rsidR="00E71A96" w:rsidRPr="00D90DED" w:rsidRDefault="007E567F" w:rsidP="00EC5EB6">
            <w:pPr>
              <w:ind w:left="1" w:hanging="3"/>
              <w:jc w:val="center"/>
              <w:rPr>
                <w:rFonts w:ascii="Times New Roman" w:hAnsi="Times New Roman"/>
                <w:color w:val="000000" w:themeColor="text1"/>
                <w:sz w:val="28"/>
                <w:szCs w:val="28"/>
              </w:rPr>
            </w:pPr>
            <w:r w:rsidRPr="00D90DED">
              <w:rPr>
                <w:rFonts w:ascii="Times New Roman" w:hAnsi="Times New Roman"/>
                <w:b/>
                <w:color w:val="000000" w:themeColor="text1"/>
                <w:sz w:val="28"/>
                <w:szCs w:val="28"/>
              </w:rPr>
              <w:t>Nguyễn Văn Hùng</w:t>
            </w:r>
          </w:p>
          <w:p w14:paraId="59A5D2F9" w14:textId="77777777" w:rsidR="00E71A96" w:rsidRPr="00D90DED" w:rsidRDefault="00E71A96" w:rsidP="00EC5EB6">
            <w:pPr>
              <w:ind w:left="1" w:hanging="3"/>
              <w:jc w:val="center"/>
              <w:rPr>
                <w:rFonts w:ascii="Times New Roman" w:hAnsi="Times New Roman"/>
                <w:color w:val="000000" w:themeColor="text1"/>
                <w:sz w:val="28"/>
                <w:szCs w:val="28"/>
              </w:rPr>
            </w:pPr>
          </w:p>
          <w:p w14:paraId="499B8F32" w14:textId="77777777" w:rsidR="00E71A96" w:rsidRPr="00D90DED" w:rsidRDefault="00E71A96" w:rsidP="00EC5EB6">
            <w:pPr>
              <w:ind w:left="1" w:hanging="3"/>
              <w:jc w:val="center"/>
              <w:rPr>
                <w:rFonts w:ascii="Times New Roman" w:hAnsi="Times New Roman"/>
                <w:color w:val="000000" w:themeColor="text1"/>
                <w:sz w:val="28"/>
                <w:szCs w:val="28"/>
              </w:rPr>
            </w:pPr>
          </w:p>
          <w:p w14:paraId="6FD14ADA" w14:textId="77777777" w:rsidR="00E71A96" w:rsidRPr="00D90DED" w:rsidRDefault="00E71A96" w:rsidP="00EC5EB6">
            <w:pPr>
              <w:ind w:left="1" w:hanging="3"/>
              <w:jc w:val="center"/>
              <w:rPr>
                <w:rFonts w:ascii="Times New Roman" w:hAnsi="Times New Roman"/>
                <w:color w:val="000000" w:themeColor="text1"/>
                <w:sz w:val="28"/>
                <w:szCs w:val="28"/>
              </w:rPr>
            </w:pPr>
          </w:p>
          <w:p w14:paraId="4B31774B" w14:textId="77777777" w:rsidR="00E71A96" w:rsidRPr="00D90DED" w:rsidRDefault="00E71A96" w:rsidP="00EC5EB6">
            <w:pPr>
              <w:ind w:left="1" w:hanging="3"/>
              <w:jc w:val="center"/>
              <w:rPr>
                <w:rFonts w:ascii="Times New Roman" w:hAnsi="Times New Roman"/>
                <w:color w:val="000000" w:themeColor="text1"/>
                <w:sz w:val="28"/>
                <w:szCs w:val="28"/>
              </w:rPr>
            </w:pPr>
          </w:p>
          <w:p w14:paraId="43BA59E1" w14:textId="77777777" w:rsidR="00E71A96" w:rsidRPr="00D90DED" w:rsidRDefault="00E71A96" w:rsidP="00EC5EB6">
            <w:pPr>
              <w:ind w:left="1" w:hanging="3"/>
              <w:jc w:val="center"/>
              <w:rPr>
                <w:rFonts w:ascii="Times New Roman" w:hAnsi="Times New Roman"/>
                <w:color w:val="000000" w:themeColor="text1"/>
                <w:sz w:val="28"/>
                <w:szCs w:val="28"/>
              </w:rPr>
            </w:pPr>
          </w:p>
          <w:p w14:paraId="5F16DA36" w14:textId="77777777" w:rsidR="00E71A96" w:rsidRPr="00D90DED" w:rsidRDefault="00E71A96" w:rsidP="00EC5EB6">
            <w:pPr>
              <w:ind w:left="1" w:hanging="3"/>
              <w:jc w:val="center"/>
              <w:rPr>
                <w:rFonts w:ascii="Times New Roman" w:hAnsi="Times New Roman"/>
                <w:color w:val="000000" w:themeColor="text1"/>
                <w:sz w:val="28"/>
                <w:szCs w:val="28"/>
              </w:rPr>
            </w:pPr>
          </w:p>
        </w:tc>
      </w:tr>
    </w:tbl>
    <w:p w14:paraId="40149B1E" w14:textId="77777777" w:rsidR="00E71A96" w:rsidRPr="00D90DED" w:rsidRDefault="00E71A96" w:rsidP="00EC5EB6">
      <w:pPr>
        <w:tabs>
          <w:tab w:val="left" w:pos="709"/>
          <w:tab w:val="center" w:pos="7020"/>
        </w:tabs>
        <w:spacing w:line="288" w:lineRule="auto"/>
        <w:ind w:leftChars="0" w:left="0" w:firstLineChars="0" w:firstLine="0"/>
        <w:jc w:val="both"/>
        <w:rPr>
          <w:rFonts w:ascii="Times New Roman" w:hAnsi="Times New Roman"/>
          <w:color w:val="000000" w:themeColor="text1"/>
          <w:sz w:val="28"/>
          <w:szCs w:val="28"/>
        </w:rPr>
      </w:pPr>
    </w:p>
    <w:p w14:paraId="718FAB08" w14:textId="77777777" w:rsidR="003A1675" w:rsidRPr="00D90DED" w:rsidRDefault="003A1675" w:rsidP="00EC5EB6">
      <w:pPr>
        <w:tabs>
          <w:tab w:val="left" w:pos="709"/>
          <w:tab w:val="center" w:pos="7020"/>
        </w:tabs>
        <w:spacing w:line="288" w:lineRule="auto"/>
        <w:ind w:leftChars="0" w:left="0" w:firstLineChars="0" w:firstLine="0"/>
        <w:jc w:val="both"/>
        <w:rPr>
          <w:rFonts w:ascii="Times New Roman" w:hAnsi="Times New Roman"/>
          <w:color w:val="000000" w:themeColor="text1"/>
          <w:sz w:val="28"/>
          <w:szCs w:val="28"/>
        </w:rPr>
      </w:pPr>
    </w:p>
    <w:p w14:paraId="2FA149A5" w14:textId="77777777" w:rsidR="00CA3C69" w:rsidRPr="00D90DED" w:rsidRDefault="00CA3C69" w:rsidP="00EC5EB6">
      <w:pPr>
        <w:tabs>
          <w:tab w:val="left" w:pos="709"/>
          <w:tab w:val="center" w:pos="7020"/>
        </w:tabs>
        <w:spacing w:line="288" w:lineRule="auto"/>
        <w:ind w:leftChars="0" w:left="0" w:firstLineChars="0" w:firstLine="0"/>
        <w:jc w:val="both"/>
        <w:rPr>
          <w:rFonts w:ascii="Times New Roman" w:hAnsi="Times New Roman"/>
          <w:color w:val="000000" w:themeColor="text1"/>
          <w:sz w:val="28"/>
          <w:szCs w:val="28"/>
        </w:rPr>
      </w:pPr>
    </w:p>
    <w:p w14:paraId="5992FC9B" w14:textId="77777777" w:rsidR="00CA3C69" w:rsidRPr="00D90DED" w:rsidRDefault="00CA3C69" w:rsidP="00EC5EB6">
      <w:pPr>
        <w:tabs>
          <w:tab w:val="left" w:pos="709"/>
          <w:tab w:val="center" w:pos="7020"/>
        </w:tabs>
        <w:spacing w:line="288" w:lineRule="auto"/>
        <w:ind w:leftChars="0" w:left="0" w:firstLineChars="0" w:firstLine="0"/>
        <w:jc w:val="both"/>
        <w:rPr>
          <w:rFonts w:ascii="Times New Roman" w:hAnsi="Times New Roman"/>
          <w:color w:val="000000" w:themeColor="text1"/>
          <w:sz w:val="28"/>
          <w:szCs w:val="28"/>
        </w:rPr>
      </w:pPr>
    </w:p>
    <w:p w14:paraId="76F1B2F4" w14:textId="77777777" w:rsidR="00CA3C69" w:rsidRPr="00D90DED" w:rsidRDefault="00CA3C69" w:rsidP="00EC5EB6">
      <w:pPr>
        <w:tabs>
          <w:tab w:val="left" w:pos="709"/>
          <w:tab w:val="center" w:pos="7020"/>
        </w:tabs>
        <w:spacing w:line="288" w:lineRule="auto"/>
        <w:ind w:leftChars="0" w:left="0" w:firstLineChars="0" w:firstLine="0"/>
        <w:jc w:val="both"/>
        <w:rPr>
          <w:rFonts w:ascii="Times New Roman" w:hAnsi="Times New Roman"/>
          <w:color w:val="000000" w:themeColor="text1"/>
          <w:sz w:val="28"/>
          <w:szCs w:val="28"/>
        </w:rPr>
      </w:pPr>
    </w:p>
    <w:p w14:paraId="316B2304" w14:textId="77777777" w:rsidR="00CA3C69" w:rsidRPr="00D90DED" w:rsidRDefault="00CA3C69" w:rsidP="00EC5EB6">
      <w:pPr>
        <w:tabs>
          <w:tab w:val="left" w:pos="709"/>
          <w:tab w:val="center" w:pos="7020"/>
        </w:tabs>
        <w:spacing w:line="288" w:lineRule="auto"/>
        <w:ind w:leftChars="0" w:left="0" w:firstLineChars="0" w:firstLine="0"/>
        <w:jc w:val="both"/>
        <w:rPr>
          <w:rFonts w:ascii="Times New Roman" w:hAnsi="Times New Roman"/>
          <w:color w:val="000000" w:themeColor="text1"/>
          <w:sz w:val="28"/>
          <w:szCs w:val="28"/>
        </w:rPr>
      </w:pPr>
    </w:p>
    <w:p w14:paraId="762B2B57" w14:textId="77777777" w:rsidR="00CA3C69" w:rsidRPr="00D90DED" w:rsidRDefault="00CA3C69" w:rsidP="00EC5EB6">
      <w:pPr>
        <w:tabs>
          <w:tab w:val="left" w:pos="709"/>
          <w:tab w:val="center" w:pos="7020"/>
        </w:tabs>
        <w:spacing w:line="288" w:lineRule="auto"/>
        <w:ind w:leftChars="0" w:left="0" w:firstLineChars="0" w:firstLine="0"/>
        <w:jc w:val="both"/>
        <w:rPr>
          <w:rFonts w:ascii="Times New Roman" w:hAnsi="Times New Roman"/>
          <w:color w:val="000000" w:themeColor="text1"/>
          <w:sz w:val="28"/>
          <w:szCs w:val="28"/>
        </w:rPr>
      </w:pPr>
    </w:p>
    <w:p w14:paraId="712A8F1B" w14:textId="77777777" w:rsidR="00E71A96" w:rsidRPr="00D90DED" w:rsidRDefault="00E71A96" w:rsidP="00EC5EB6">
      <w:pPr>
        <w:tabs>
          <w:tab w:val="left" w:pos="709"/>
          <w:tab w:val="center" w:pos="7020"/>
        </w:tabs>
        <w:spacing w:line="288" w:lineRule="auto"/>
        <w:ind w:leftChars="0" w:left="0" w:firstLineChars="0" w:firstLine="0"/>
        <w:jc w:val="both"/>
        <w:rPr>
          <w:rFonts w:ascii="Times New Roman" w:hAnsi="Times New Roman"/>
          <w:color w:val="000000" w:themeColor="text1"/>
          <w:sz w:val="28"/>
          <w:szCs w:val="28"/>
        </w:rPr>
      </w:pPr>
    </w:p>
    <w:p w14:paraId="08C0EB3C" w14:textId="77777777" w:rsidR="006166A1" w:rsidRPr="00D90DED" w:rsidRDefault="006166A1" w:rsidP="00EC5EB6">
      <w:pPr>
        <w:tabs>
          <w:tab w:val="left" w:pos="709"/>
          <w:tab w:val="center" w:pos="7020"/>
        </w:tabs>
        <w:spacing w:line="288" w:lineRule="auto"/>
        <w:ind w:leftChars="0" w:left="0" w:firstLineChars="0" w:firstLine="0"/>
        <w:jc w:val="both"/>
        <w:rPr>
          <w:rFonts w:ascii="Times New Roman" w:hAnsi="Times New Roman"/>
          <w:color w:val="000000" w:themeColor="text1"/>
          <w:sz w:val="28"/>
          <w:szCs w:val="28"/>
        </w:rPr>
      </w:pPr>
    </w:p>
    <w:sectPr w:rsidR="006166A1" w:rsidRPr="00D90DED">
      <w:headerReference w:type="default" r:id="rId12"/>
      <w:pgSz w:w="11907" w:h="1683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4D8F1" w14:textId="77777777" w:rsidR="00E57674" w:rsidRDefault="00E57674">
      <w:pPr>
        <w:spacing w:line="240" w:lineRule="auto"/>
        <w:ind w:left="0" w:hanging="2"/>
      </w:pPr>
      <w:r>
        <w:separator/>
      </w:r>
    </w:p>
  </w:endnote>
  <w:endnote w:type="continuationSeparator" w:id="0">
    <w:p w14:paraId="6820A6A2" w14:textId="77777777" w:rsidR="00E57674" w:rsidRDefault="00E5767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432D" w14:textId="77777777" w:rsidR="00E57674" w:rsidRDefault="00E57674">
      <w:pPr>
        <w:spacing w:line="240" w:lineRule="auto"/>
        <w:ind w:left="0" w:hanging="2"/>
      </w:pPr>
      <w:r>
        <w:separator/>
      </w:r>
    </w:p>
  </w:footnote>
  <w:footnote w:type="continuationSeparator" w:id="0">
    <w:p w14:paraId="76308849" w14:textId="77777777" w:rsidR="00E57674" w:rsidRDefault="00E5767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F8B6" w14:textId="534F8F74" w:rsidR="00FD30D9" w:rsidRDefault="00FD30D9">
    <w:pPr>
      <w:pBdr>
        <w:top w:val="nil"/>
        <w:left w:val="nil"/>
        <w:bottom w:val="nil"/>
        <w:right w:val="nil"/>
        <w:between w:val="nil"/>
      </w:pBdr>
      <w:tabs>
        <w:tab w:val="center" w:pos="4513"/>
        <w:tab w:val="right" w:pos="9026"/>
      </w:tabs>
      <w:spacing w:line="240" w:lineRule="auto"/>
      <w:ind w:left="0" w:hanging="2"/>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950DDD">
      <w:rPr>
        <w:rFonts w:ascii="Times New Roman" w:hAnsi="Times New Roman"/>
        <w:noProof/>
        <w:color w:val="000000"/>
      </w:rPr>
      <w:t>4</w:t>
    </w:r>
    <w:r>
      <w:rPr>
        <w:rFonts w:ascii="Times New Roman" w:hAnsi="Times New Roman"/>
        <w:color w:val="000000"/>
      </w:rPr>
      <w:fldChar w:fldCharType="end"/>
    </w:r>
  </w:p>
  <w:p w14:paraId="1E092DEB" w14:textId="77777777" w:rsidR="00FD30D9" w:rsidRDefault="00FD30D9">
    <w:pPr>
      <w:pBdr>
        <w:top w:val="nil"/>
        <w:left w:val="nil"/>
        <w:bottom w:val="nil"/>
        <w:right w:val="nil"/>
        <w:between w:val="nil"/>
      </w:pBdr>
      <w:tabs>
        <w:tab w:val="center" w:pos="4513"/>
        <w:tab w:val="right" w:pos="9026"/>
      </w:tabs>
      <w:spacing w:line="240" w:lineRule="auto"/>
      <w:ind w:left="0" w:hanging="2"/>
      <w:rPr>
        <w:rFonts w:ascii="Times New Roman" w:hAnsi="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1546"/>
    <w:multiLevelType w:val="hybridMultilevel"/>
    <w:tmpl w:val="75781E94"/>
    <w:lvl w:ilvl="0" w:tplc="95765F18">
      <w:start w:val="1"/>
      <w:numFmt w:val="lowerLetter"/>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 w15:restartNumberingAfterBreak="0">
    <w:nsid w:val="0D105AB0"/>
    <w:multiLevelType w:val="hybridMultilevel"/>
    <w:tmpl w:val="64408434"/>
    <w:lvl w:ilvl="0" w:tplc="EFC28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020E49"/>
    <w:multiLevelType w:val="hybridMultilevel"/>
    <w:tmpl w:val="C5BA2926"/>
    <w:lvl w:ilvl="0" w:tplc="119AC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2C0EFF"/>
    <w:multiLevelType w:val="hybridMultilevel"/>
    <w:tmpl w:val="0428DD58"/>
    <w:lvl w:ilvl="0" w:tplc="0332D2E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26E19"/>
    <w:multiLevelType w:val="hybridMultilevel"/>
    <w:tmpl w:val="2222F9A8"/>
    <w:lvl w:ilvl="0" w:tplc="D36C58E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226325"/>
    <w:multiLevelType w:val="hybridMultilevel"/>
    <w:tmpl w:val="DFD8142C"/>
    <w:lvl w:ilvl="0" w:tplc="67689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CA685F"/>
    <w:multiLevelType w:val="hybridMultilevel"/>
    <w:tmpl w:val="BF2C93FC"/>
    <w:lvl w:ilvl="0" w:tplc="FF5E68B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9016C"/>
    <w:multiLevelType w:val="hybridMultilevel"/>
    <w:tmpl w:val="0428DD58"/>
    <w:lvl w:ilvl="0" w:tplc="0332D2E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B7AF9"/>
    <w:multiLevelType w:val="hybridMultilevel"/>
    <w:tmpl w:val="E46213D0"/>
    <w:lvl w:ilvl="0" w:tplc="E9E6B1A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2440C"/>
    <w:multiLevelType w:val="hybridMultilevel"/>
    <w:tmpl w:val="2862A6FC"/>
    <w:lvl w:ilvl="0" w:tplc="A8F43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C10672"/>
    <w:multiLevelType w:val="hybridMultilevel"/>
    <w:tmpl w:val="0428DD58"/>
    <w:lvl w:ilvl="0" w:tplc="0332D2E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971C89"/>
    <w:multiLevelType w:val="hybridMultilevel"/>
    <w:tmpl w:val="0428DD58"/>
    <w:lvl w:ilvl="0" w:tplc="0332D2E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347DF"/>
    <w:multiLevelType w:val="multilevel"/>
    <w:tmpl w:val="2C6458F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503A7D16"/>
    <w:multiLevelType w:val="hybridMultilevel"/>
    <w:tmpl w:val="0428DD58"/>
    <w:lvl w:ilvl="0" w:tplc="0332D2EC">
      <w:start w:val="1"/>
      <w:numFmt w:val="decimal"/>
      <w:lvlText w:val="%1"/>
      <w:lvlJc w:val="right"/>
      <w:pPr>
        <w:ind w:left="7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151838"/>
    <w:multiLevelType w:val="hybridMultilevel"/>
    <w:tmpl w:val="8CFAF68E"/>
    <w:lvl w:ilvl="0" w:tplc="EC82E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855674"/>
    <w:multiLevelType w:val="hybridMultilevel"/>
    <w:tmpl w:val="0428DD58"/>
    <w:lvl w:ilvl="0" w:tplc="0332D2E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B6AC1"/>
    <w:multiLevelType w:val="hybridMultilevel"/>
    <w:tmpl w:val="590EF9C6"/>
    <w:lvl w:ilvl="0" w:tplc="DD76876A">
      <w:start w:val="1"/>
      <w:numFmt w:val="lowerLetter"/>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7" w15:restartNumberingAfterBreak="0">
    <w:nsid w:val="63405751"/>
    <w:multiLevelType w:val="hybridMultilevel"/>
    <w:tmpl w:val="DCE6FF54"/>
    <w:lvl w:ilvl="0" w:tplc="E9E6B1A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DB2688"/>
    <w:multiLevelType w:val="hybridMultilevel"/>
    <w:tmpl w:val="EFCCEE36"/>
    <w:lvl w:ilvl="0" w:tplc="2388A1C0">
      <w:start w:val="1"/>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9" w15:restartNumberingAfterBreak="0">
    <w:nsid w:val="68CF222C"/>
    <w:multiLevelType w:val="hybridMultilevel"/>
    <w:tmpl w:val="5054162E"/>
    <w:lvl w:ilvl="0" w:tplc="AA3658E8">
      <w:start w:val="3"/>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0" w15:restartNumberingAfterBreak="0">
    <w:nsid w:val="6A6C72EB"/>
    <w:multiLevelType w:val="hybridMultilevel"/>
    <w:tmpl w:val="0428DD58"/>
    <w:lvl w:ilvl="0" w:tplc="0332D2E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7"/>
  </w:num>
  <w:num w:numId="3">
    <w:abstractNumId w:val="8"/>
  </w:num>
  <w:num w:numId="4">
    <w:abstractNumId w:val="9"/>
  </w:num>
  <w:num w:numId="5">
    <w:abstractNumId w:val="4"/>
  </w:num>
  <w:num w:numId="6">
    <w:abstractNumId w:val="6"/>
  </w:num>
  <w:num w:numId="7">
    <w:abstractNumId w:val="1"/>
  </w:num>
  <w:num w:numId="8">
    <w:abstractNumId w:val="13"/>
  </w:num>
  <w:num w:numId="9">
    <w:abstractNumId w:val="11"/>
  </w:num>
  <w:num w:numId="10">
    <w:abstractNumId w:val="3"/>
  </w:num>
  <w:num w:numId="11">
    <w:abstractNumId w:val="10"/>
  </w:num>
  <w:num w:numId="12">
    <w:abstractNumId w:val="20"/>
  </w:num>
  <w:num w:numId="13">
    <w:abstractNumId w:val="7"/>
  </w:num>
  <w:num w:numId="14">
    <w:abstractNumId w:val="15"/>
  </w:num>
  <w:num w:numId="15">
    <w:abstractNumId w:val="5"/>
  </w:num>
  <w:num w:numId="16">
    <w:abstractNumId w:val="2"/>
  </w:num>
  <w:num w:numId="17">
    <w:abstractNumId w:val="18"/>
  </w:num>
  <w:num w:numId="18">
    <w:abstractNumId w:val="14"/>
  </w:num>
  <w:num w:numId="19">
    <w:abstractNumId w:val="16"/>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A96"/>
    <w:rsid w:val="00003E9E"/>
    <w:rsid w:val="00012661"/>
    <w:rsid w:val="0003027C"/>
    <w:rsid w:val="00030B07"/>
    <w:rsid w:val="00032D15"/>
    <w:rsid w:val="0004082E"/>
    <w:rsid w:val="00042A11"/>
    <w:rsid w:val="00043EE7"/>
    <w:rsid w:val="0004499A"/>
    <w:rsid w:val="00045B20"/>
    <w:rsid w:val="00047A10"/>
    <w:rsid w:val="00052F64"/>
    <w:rsid w:val="00054360"/>
    <w:rsid w:val="00054ED8"/>
    <w:rsid w:val="00057DA0"/>
    <w:rsid w:val="00065A71"/>
    <w:rsid w:val="0007662F"/>
    <w:rsid w:val="00080327"/>
    <w:rsid w:val="00081007"/>
    <w:rsid w:val="000839AA"/>
    <w:rsid w:val="00085956"/>
    <w:rsid w:val="0009351B"/>
    <w:rsid w:val="000A212E"/>
    <w:rsid w:val="000A39E7"/>
    <w:rsid w:val="000A5E94"/>
    <w:rsid w:val="000B1BB8"/>
    <w:rsid w:val="000B43FF"/>
    <w:rsid w:val="000C2C53"/>
    <w:rsid w:val="000D0199"/>
    <w:rsid w:val="000D3988"/>
    <w:rsid w:val="000D75A3"/>
    <w:rsid w:val="000E30C8"/>
    <w:rsid w:val="000E3483"/>
    <w:rsid w:val="000E36DB"/>
    <w:rsid w:val="000F6AD9"/>
    <w:rsid w:val="00100A1D"/>
    <w:rsid w:val="0010444C"/>
    <w:rsid w:val="00112FC0"/>
    <w:rsid w:val="00115D0B"/>
    <w:rsid w:val="00116FE8"/>
    <w:rsid w:val="00126A77"/>
    <w:rsid w:val="001369DB"/>
    <w:rsid w:val="00141C6F"/>
    <w:rsid w:val="0014698F"/>
    <w:rsid w:val="00146EB7"/>
    <w:rsid w:val="00154C10"/>
    <w:rsid w:val="001562CA"/>
    <w:rsid w:val="001633F7"/>
    <w:rsid w:val="00170BAD"/>
    <w:rsid w:val="00173698"/>
    <w:rsid w:val="00173986"/>
    <w:rsid w:val="00180B18"/>
    <w:rsid w:val="00180DA6"/>
    <w:rsid w:val="00190B5B"/>
    <w:rsid w:val="00193464"/>
    <w:rsid w:val="00195DF7"/>
    <w:rsid w:val="001975A7"/>
    <w:rsid w:val="001A0857"/>
    <w:rsid w:val="001A7FE3"/>
    <w:rsid w:val="001B3523"/>
    <w:rsid w:val="001B761B"/>
    <w:rsid w:val="001D1A85"/>
    <w:rsid w:val="001D35A1"/>
    <w:rsid w:val="001D36A3"/>
    <w:rsid w:val="001D6615"/>
    <w:rsid w:val="001E7301"/>
    <w:rsid w:val="001F04B1"/>
    <w:rsid w:val="001F49F1"/>
    <w:rsid w:val="0020129A"/>
    <w:rsid w:val="0020406A"/>
    <w:rsid w:val="00211657"/>
    <w:rsid w:val="002134BE"/>
    <w:rsid w:val="002200A8"/>
    <w:rsid w:val="002211CF"/>
    <w:rsid w:val="002240BF"/>
    <w:rsid w:val="00227B15"/>
    <w:rsid w:val="00234FCB"/>
    <w:rsid w:val="0024326C"/>
    <w:rsid w:val="00244753"/>
    <w:rsid w:val="002456BA"/>
    <w:rsid w:val="002502B9"/>
    <w:rsid w:val="00252E92"/>
    <w:rsid w:val="00261EC3"/>
    <w:rsid w:val="002748F9"/>
    <w:rsid w:val="002812C1"/>
    <w:rsid w:val="0028260B"/>
    <w:rsid w:val="00283DF7"/>
    <w:rsid w:val="00286251"/>
    <w:rsid w:val="002953D8"/>
    <w:rsid w:val="002A3DD6"/>
    <w:rsid w:val="002A700B"/>
    <w:rsid w:val="002B0DA9"/>
    <w:rsid w:val="002B3F94"/>
    <w:rsid w:val="002C6426"/>
    <w:rsid w:val="002D27C0"/>
    <w:rsid w:val="002D4A1D"/>
    <w:rsid w:val="002D4DDD"/>
    <w:rsid w:val="002D7584"/>
    <w:rsid w:val="002E1A1B"/>
    <w:rsid w:val="002E2E61"/>
    <w:rsid w:val="002E4821"/>
    <w:rsid w:val="002E591C"/>
    <w:rsid w:val="002E6F71"/>
    <w:rsid w:val="002E7FC0"/>
    <w:rsid w:val="002F155A"/>
    <w:rsid w:val="003039F0"/>
    <w:rsid w:val="00304635"/>
    <w:rsid w:val="00304648"/>
    <w:rsid w:val="00306ED2"/>
    <w:rsid w:val="00310048"/>
    <w:rsid w:val="0031415D"/>
    <w:rsid w:val="00314B79"/>
    <w:rsid w:val="00323678"/>
    <w:rsid w:val="00331ADE"/>
    <w:rsid w:val="00331E0E"/>
    <w:rsid w:val="003348FE"/>
    <w:rsid w:val="00336E73"/>
    <w:rsid w:val="003406E4"/>
    <w:rsid w:val="00341FB6"/>
    <w:rsid w:val="00347026"/>
    <w:rsid w:val="0034709C"/>
    <w:rsid w:val="003470F3"/>
    <w:rsid w:val="00354834"/>
    <w:rsid w:val="00360B85"/>
    <w:rsid w:val="00363F77"/>
    <w:rsid w:val="003677E5"/>
    <w:rsid w:val="00373BF1"/>
    <w:rsid w:val="00383164"/>
    <w:rsid w:val="00387AA4"/>
    <w:rsid w:val="0039459D"/>
    <w:rsid w:val="00395A38"/>
    <w:rsid w:val="00395B59"/>
    <w:rsid w:val="003A1675"/>
    <w:rsid w:val="003A39FB"/>
    <w:rsid w:val="003A7A1E"/>
    <w:rsid w:val="003B7587"/>
    <w:rsid w:val="003B7645"/>
    <w:rsid w:val="003B78D6"/>
    <w:rsid w:val="003C08E7"/>
    <w:rsid w:val="003C1686"/>
    <w:rsid w:val="003D11CD"/>
    <w:rsid w:val="003D4F6B"/>
    <w:rsid w:val="003D77C8"/>
    <w:rsid w:val="003F0508"/>
    <w:rsid w:val="003F0688"/>
    <w:rsid w:val="003F60EA"/>
    <w:rsid w:val="00402ED3"/>
    <w:rsid w:val="004041AF"/>
    <w:rsid w:val="0040447B"/>
    <w:rsid w:val="00411B3C"/>
    <w:rsid w:val="0041331F"/>
    <w:rsid w:val="00421755"/>
    <w:rsid w:val="004263DE"/>
    <w:rsid w:val="00427D8B"/>
    <w:rsid w:val="00430250"/>
    <w:rsid w:val="00431180"/>
    <w:rsid w:val="00436F6A"/>
    <w:rsid w:val="004443B0"/>
    <w:rsid w:val="00451CA7"/>
    <w:rsid w:val="004531BE"/>
    <w:rsid w:val="00457CBE"/>
    <w:rsid w:val="00463FCE"/>
    <w:rsid w:val="00464280"/>
    <w:rsid w:val="00464A83"/>
    <w:rsid w:val="00481058"/>
    <w:rsid w:val="00486204"/>
    <w:rsid w:val="00492095"/>
    <w:rsid w:val="0049344D"/>
    <w:rsid w:val="00495054"/>
    <w:rsid w:val="00497C2C"/>
    <w:rsid w:val="004B2C59"/>
    <w:rsid w:val="004B527D"/>
    <w:rsid w:val="004B7BF8"/>
    <w:rsid w:val="004C1558"/>
    <w:rsid w:val="004C2257"/>
    <w:rsid w:val="004C3D33"/>
    <w:rsid w:val="004C7AD0"/>
    <w:rsid w:val="004D28F5"/>
    <w:rsid w:val="00501466"/>
    <w:rsid w:val="00503B53"/>
    <w:rsid w:val="00505A00"/>
    <w:rsid w:val="00510A0C"/>
    <w:rsid w:val="00514801"/>
    <w:rsid w:val="00517AF7"/>
    <w:rsid w:val="005429FF"/>
    <w:rsid w:val="0054713C"/>
    <w:rsid w:val="0055293C"/>
    <w:rsid w:val="00561ED3"/>
    <w:rsid w:val="0056646E"/>
    <w:rsid w:val="005742B9"/>
    <w:rsid w:val="00574BBB"/>
    <w:rsid w:val="0057615F"/>
    <w:rsid w:val="00577E5D"/>
    <w:rsid w:val="00592D7F"/>
    <w:rsid w:val="005A029D"/>
    <w:rsid w:val="005A0963"/>
    <w:rsid w:val="005A139E"/>
    <w:rsid w:val="005A7548"/>
    <w:rsid w:val="005A7F15"/>
    <w:rsid w:val="005B12DD"/>
    <w:rsid w:val="005B34E8"/>
    <w:rsid w:val="005E0D31"/>
    <w:rsid w:val="005E3CC9"/>
    <w:rsid w:val="005E63A9"/>
    <w:rsid w:val="00605B1D"/>
    <w:rsid w:val="006114F1"/>
    <w:rsid w:val="00613D21"/>
    <w:rsid w:val="006151F5"/>
    <w:rsid w:val="006166A1"/>
    <w:rsid w:val="006307F4"/>
    <w:rsid w:val="0063214D"/>
    <w:rsid w:val="0064149E"/>
    <w:rsid w:val="006421E0"/>
    <w:rsid w:val="0064321D"/>
    <w:rsid w:val="00643FD5"/>
    <w:rsid w:val="0064404A"/>
    <w:rsid w:val="00655116"/>
    <w:rsid w:val="00661416"/>
    <w:rsid w:val="00661E59"/>
    <w:rsid w:val="00664C9B"/>
    <w:rsid w:val="00667B43"/>
    <w:rsid w:val="00670631"/>
    <w:rsid w:val="006712E3"/>
    <w:rsid w:val="006771A3"/>
    <w:rsid w:val="00684E7F"/>
    <w:rsid w:val="00692BA9"/>
    <w:rsid w:val="00695E93"/>
    <w:rsid w:val="00696370"/>
    <w:rsid w:val="006A03EE"/>
    <w:rsid w:val="006A12B9"/>
    <w:rsid w:val="006A19C9"/>
    <w:rsid w:val="006A2491"/>
    <w:rsid w:val="006A62DB"/>
    <w:rsid w:val="006A6FEC"/>
    <w:rsid w:val="006A7250"/>
    <w:rsid w:val="006B6C73"/>
    <w:rsid w:val="006C08C5"/>
    <w:rsid w:val="006D2351"/>
    <w:rsid w:val="006D33F0"/>
    <w:rsid w:val="006D46EA"/>
    <w:rsid w:val="006D7141"/>
    <w:rsid w:val="006E6D05"/>
    <w:rsid w:val="006E6F43"/>
    <w:rsid w:val="006F5E0B"/>
    <w:rsid w:val="00702465"/>
    <w:rsid w:val="007235CA"/>
    <w:rsid w:val="0072380F"/>
    <w:rsid w:val="00730A31"/>
    <w:rsid w:val="00736623"/>
    <w:rsid w:val="00750461"/>
    <w:rsid w:val="00752557"/>
    <w:rsid w:val="00760128"/>
    <w:rsid w:val="007619DD"/>
    <w:rsid w:val="0077016F"/>
    <w:rsid w:val="00776712"/>
    <w:rsid w:val="00776DE4"/>
    <w:rsid w:val="00777A80"/>
    <w:rsid w:val="00781F91"/>
    <w:rsid w:val="00785450"/>
    <w:rsid w:val="00792DFD"/>
    <w:rsid w:val="00794D73"/>
    <w:rsid w:val="007959EF"/>
    <w:rsid w:val="00796E10"/>
    <w:rsid w:val="007A115A"/>
    <w:rsid w:val="007B0D88"/>
    <w:rsid w:val="007B2BDA"/>
    <w:rsid w:val="007B3031"/>
    <w:rsid w:val="007B4CC4"/>
    <w:rsid w:val="007D256A"/>
    <w:rsid w:val="007D431E"/>
    <w:rsid w:val="007D6D9E"/>
    <w:rsid w:val="007E0209"/>
    <w:rsid w:val="007E49B9"/>
    <w:rsid w:val="007E567F"/>
    <w:rsid w:val="007F1E90"/>
    <w:rsid w:val="007F5F2A"/>
    <w:rsid w:val="0080057F"/>
    <w:rsid w:val="008017AD"/>
    <w:rsid w:val="00806C4C"/>
    <w:rsid w:val="00811911"/>
    <w:rsid w:val="00812812"/>
    <w:rsid w:val="00813AC3"/>
    <w:rsid w:val="00821FD6"/>
    <w:rsid w:val="00822E19"/>
    <w:rsid w:val="0082571F"/>
    <w:rsid w:val="008304DC"/>
    <w:rsid w:val="008307F4"/>
    <w:rsid w:val="00831399"/>
    <w:rsid w:val="00831FA8"/>
    <w:rsid w:val="008356ED"/>
    <w:rsid w:val="008403DB"/>
    <w:rsid w:val="008619D4"/>
    <w:rsid w:val="00865D75"/>
    <w:rsid w:val="0087510E"/>
    <w:rsid w:val="00880721"/>
    <w:rsid w:val="008838C8"/>
    <w:rsid w:val="00886E33"/>
    <w:rsid w:val="008933DF"/>
    <w:rsid w:val="008941BC"/>
    <w:rsid w:val="008A2547"/>
    <w:rsid w:val="008A39D3"/>
    <w:rsid w:val="008A55EA"/>
    <w:rsid w:val="008B1BDA"/>
    <w:rsid w:val="008B32B7"/>
    <w:rsid w:val="008B65AB"/>
    <w:rsid w:val="008C53D6"/>
    <w:rsid w:val="008D288E"/>
    <w:rsid w:val="008D52EC"/>
    <w:rsid w:val="008E37A8"/>
    <w:rsid w:val="008E59D9"/>
    <w:rsid w:val="008F01B7"/>
    <w:rsid w:val="008F3F3F"/>
    <w:rsid w:val="00902C7E"/>
    <w:rsid w:val="009034DB"/>
    <w:rsid w:val="0090373D"/>
    <w:rsid w:val="0091531A"/>
    <w:rsid w:val="00921CCE"/>
    <w:rsid w:val="0092258F"/>
    <w:rsid w:val="00925EEB"/>
    <w:rsid w:val="0093195D"/>
    <w:rsid w:val="0093644C"/>
    <w:rsid w:val="00940108"/>
    <w:rsid w:val="00944158"/>
    <w:rsid w:val="00950DDD"/>
    <w:rsid w:val="0095372E"/>
    <w:rsid w:val="00970874"/>
    <w:rsid w:val="00973CB7"/>
    <w:rsid w:val="009757D9"/>
    <w:rsid w:val="00980231"/>
    <w:rsid w:val="00985DE4"/>
    <w:rsid w:val="00994789"/>
    <w:rsid w:val="00996854"/>
    <w:rsid w:val="009B08F0"/>
    <w:rsid w:val="009B24A5"/>
    <w:rsid w:val="009B3F71"/>
    <w:rsid w:val="009C1D7D"/>
    <w:rsid w:val="009C6887"/>
    <w:rsid w:val="009D07A2"/>
    <w:rsid w:val="009D30A8"/>
    <w:rsid w:val="009E64D7"/>
    <w:rsid w:val="009F1021"/>
    <w:rsid w:val="009F1074"/>
    <w:rsid w:val="009F1DC4"/>
    <w:rsid w:val="009F28A4"/>
    <w:rsid w:val="009F4982"/>
    <w:rsid w:val="009F5A3F"/>
    <w:rsid w:val="00A0644F"/>
    <w:rsid w:val="00A078CE"/>
    <w:rsid w:val="00A14135"/>
    <w:rsid w:val="00A23FC7"/>
    <w:rsid w:val="00A30CC3"/>
    <w:rsid w:val="00A363C9"/>
    <w:rsid w:val="00A366D6"/>
    <w:rsid w:val="00A51AAE"/>
    <w:rsid w:val="00A530A5"/>
    <w:rsid w:val="00A64C95"/>
    <w:rsid w:val="00A765EC"/>
    <w:rsid w:val="00A826F4"/>
    <w:rsid w:val="00A915E7"/>
    <w:rsid w:val="00A916D3"/>
    <w:rsid w:val="00A946BE"/>
    <w:rsid w:val="00A95AAB"/>
    <w:rsid w:val="00AA5D68"/>
    <w:rsid w:val="00AA68B3"/>
    <w:rsid w:val="00AA7284"/>
    <w:rsid w:val="00AB38AB"/>
    <w:rsid w:val="00AB55CA"/>
    <w:rsid w:val="00AC0A1D"/>
    <w:rsid w:val="00AC38AA"/>
    <w:rsid w:val="00AC3A29"/>
    <w:rsid w:val="00AD1069"/>
    <w:rsid w:val="00AD1324"/>
    <w:rsid w:val="00AD28A4"/>
    <w:rsid w:val="00AE040D"/>
    <w:rsid w:val="00AE059E"/>
    <w:rsid w:val="00AE22D1"/>
    <w:rsid w:val="00AE3B6B"/>
    <w:rsid w:val="00AE7586"/>
    <w:rsid w:val="00AF053B"/>
    <w:rsid w:val="00AF0F8E"/>
    <w:rsid w:val="00AF41D2"/>
    <w:rsid w:val="00AF4279"/>
    <w:rsid w:val="00AF7DDF"/>
    <w:rsid w:val="00B015A4"/>
    <w:rsid w:val="00B10756"/>
    <w:rsid w:val="00B11269"/>
    <w:rsid w:val="00B14EDC"/>
    <w:rsid w:val="00B15FC3"/>
    <w:rsid w:val="00B202E3"/>
    <w:rsid w:val="00B365DB"/>
    <w:rsid w:val="00B36FE0"/>
    <w:rsid w:val="00B3707C"/>
    <w:rsid w:val="00B37FC4"/>
    <w:rsid w:val="00B451C3"/>
    <w:rsid w:val="00B462FC"/>
    <w:rsid w:val="00B46B6D"/>
    <w:rsid w:val="00B544C4"/>
    <w:rsid w:val="00B556E4"/>
    <w:rsid w:val="00B55D31"/>
    <w:rsid w:val="00B6256D"/>
    <w:rsid w:val="00B6329C"/>
    <w:rsid w:val="00B65C58"/>
    <w:rsid w:val="00B74D3E"/>
    <w:rsid w:val="00B76CFA"/>
    <w:rsid w:val="00B84734"/>
    <w:rsid w:val="00B84BC6"/>
    <w:rsid w:val="00B87B2D"/>
    <w:rsid w:val="00B91511"/>
    <w:rsid w:val="00B91A18"/>
    <w:rsid w:val="00B94CB0"/>
    <w:rsid w:val="00B957CB"/>
    <w:rsid w:val="00BA6188"/>
    <w:rsid w:val="00BB1BA4"/>
    <w:rsid w:val="00BB1C4A"/>
    <w:rsid w:val="00BC21FF"/>
    <w:rsid w:val="00BC6165"/>
    <w:rsid w:val="00BC6BC2"/>
    <w:rsid w:val="00BE5C77"/>
    <w:rsid w:val="00BF3780"/>
    <w:rsid w:val="00BF6D2B"/>
    <w:rsid w:val="00C00FA3"/>
    <w:rsid w:val="00C05CAA"/>
    <w:rsid w:val="00C05D2A"/>
    <w:rsid w:val="00C14ADF"/>
    <w:rsid w:val="00C1619C"/>
    <w:rsid w:val="00C167BC"/>
    <w:rsid w:val="00C229FB"/>
    <w:rsid w:val="00C23BFF"/>
    <w:rsid w:val="00C338B4"/>
    <w:rsid w:val="00C45F9E"/>
    <w:rsid w:val="00C46C5C"/>
    <w:rsid w:val="00C50248"/>
    <w:rsid w:val="00C54508"/>
    <w:rsid w:val="00C60731"/>
    <w:rsid w:val="00C63A7F"/>
    <w:rsid w:val="00C75B93"/>
    <w:rsid w:val="00C77230"/>
    <w:rsid w:val="00C80101"/>
    <w:rsid w:val="00C83287"/>
    <w:rsid w:val="00C84626"/>
    <w:rsid w:val="00C901D2"/>
    <w:rsid w:val="00C93806"/>
    <w:rsid w:val="00CA3C69"/>
    <w:rsid w:val="00CA440F"/>
    <w:rsid w:val="00CA53EB"/>
    <w:rsid w:val="00CB2AF5"/>
    <w:rsid w:val="00CB2EAA"/>
    <w:rsid w:val="00CC651D"/>
    <w:rsid w:val="00CD43BC"/>
    <w:rsid w:val="00CE74A3"/>
    <w:rsid w:val="00CF0F99"/>
    <w:rsid w:val="00CF5432"/>
    <w:rsid w:val="00CF74F9"/>
    <w:rsid w:val="00D00639"/>
    <w:rsid w:val="00D059EC"/>
    <w:rsid w:val="00D07EE8"/>
    <w:rsid w:val="00D15BB7"/>
    <w:rsid w:val="00D1789E"/>
    <w:rsid w:val="00D22D56"/>
    <w:rsid w:val="00D32D82"/>
    <w:rsid w:val="00D4207E"/>
    <w:rsid w:val="00D424D9"/>
    <w:rsid w:val="00D4356F"/>
    <w:rsid w:val="00D502E0"/>
    <w:rsid w:val="00D62746"/>
    <w:rsid w:val="00D629A8"/>
    <w:rsid w:val="00D6622D"/>
    <w:rsid w:val="00D701F2"/>
    <w:rsid w:val="00D70E62"/>
    <w:rsid w:val="00D71662"/>
    <w:rsid w:val="00D748BB"/>
    <w:rsid w:val="00D7766A"/>
    <w:rsid w:val="00D82896"/>
    <w:rsid w:val="00D86FB8"/>
    <w:rsid w:val="00D90225"/>
    <w:rsid w:val="00D90DED"/>
    <w:rsid w:val="00D918F3"/>
    <w:rsid w:val="00D94483"/>
    <w:rsid w:val="00D953D4"/>
    <w:rsid w:val="00DA4CE5"/>
    <w:rsid w:val="00DA7AB8"/>
    <w:rsid w:val="00DB168A"/>
    <w:rsid w:val="00DB3565"/>
    <w:rsid w:val="00DB43FF"/>
    <w:rsid w:val="00DC5B25"/>
    <w:rsid w:val="00DD1637"/>
    <w:rsid w:val="00DD52B0"/>
    <w:rsid w:val="00DE2680"/>
    <w:rsid w:val="00E16476"/>
    <w:rsid w:val="00E171D0"/>
    <w:rsid w:val="00E246EA"/>
    <w:rsid w:val="00E3197F"/>
    <w:rsid w:val="00E32EDC"/>
    <w:rsid w:val="00E4076E"/>
    <w:rsid w:val="00E43270"/>
    <w:rsid w:val="00E4715A"/>
    <w:rsid w:val="00E524BD"/>
    <w:rsid w:val="00E52D02"/>
    <w:rsid w:val="00E55C63"/>
    <w:rsid w:val="00E57674"/>
    <w:rsid w:val="00E65567"/>
    <w:rsid w:val="00E71A96"/>
    <w:rsid w:val="00E724FF"/>
    <w:rsid w:val="00E725A9"/>
    <w:rsid w:val="00E74ED1"/>
    <w:rsid w:val="00E76022"/>
    <w:rsid w:val="00E83A21"/>
    <w:rsid w:val="00EA676A"/>
    <w:rsid w:val="00EA6873"/>
    <w:rsid w:val="00EC5EB6"/>
    <w:rsid w:val="00ED18C7"/>
    <w:rsid w:val="00ED42A7"/>
    <w:rsid w:val="00EE1710"/>
    <w:rsid w:val="00EE5EF1"/>
    <w:rsid w:val="00EF44F4"/>
    <w:rsid w:val="00F04DFC"/>
    <w:rsid w:val="00F0794D"/>
    <w:rsid w:val="00F22D1F"/>
    <w:rsid w:val="00F24DBE"/>
    <w:rsid w:val="00F330E2"/>
    <w:rsid w:val="00F334C3"/>
    <w:rsid w:val="00F35367"/>
    <w:rsid w:val="00F365B0"/>
    <w:rsid w:val="00F3742E"/>
    <w:rsid w:val="00F37CF6"/>
    <w:rsid w:val="00F433D4"/>
    <w:rsid w:val="00F437D9"/>
    <w:rsid w:val="00F43A5F"/>
    <w:rsid w:val="00F52812"/>
    <w:rsid w:val="00F605F1"/>
    <w:rsid w:val="00F60DC0"/>
    <w:rsid w:val="00F67E10"/>
    <w:rsid w:val="00F71360"/>
    <w:rsid w:val="00F7383E"/>
    <w:rsid w:val="00F76894"/>
    <w:rsid w:val="00F77C3B"/>
    <w:rsid w:val="00F80020"/>
    <w:rsid w:val="00F84F65"/>
    <w:rsid w:val="00FA0B81"/>
    <w:rsid w:val="00FB617A"/>
    <w:rsid w:val="00FB6AF9"/>
    <w:rsid w:val="00FC6E7A"/>
    <w:rsid w:val="00FC7C31"/>
    <w:rsid w:val="00FD08BF"/>
    <w:rsid w:val="00FD20E1"/>
    <w:rsid w:val="00FD30D9"/>
    <w:rsid w:val="00FE33F9"/>
    <w:rsid w:val="00FE4D3D"/>
    <w:rsid w:val="00FE57F9"/>
    <w:rsid w:val="00FF0D77"/>
    <w:rsid w:val="00FF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D545"/>
  <w15:docId w15:val="{72C87417-C8CF-467E-BD58-4B4E9C5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uiPriority w:val="9"/>
    <w:qFormat/>
    <w:pPr>
      <w:spacing w:before="100" w:beforeAutospacing="1" w:after="100" w:afterAutospacing="1"/>
    </w:pPr>
    <w:rPr>
      <w:rFonts w:ascii="Times New Roman" w:hAnsi="Times New Roman"/>
      <w:b/>
      <w:bCs/>
      <w:kern w:val="36"/>
      <w:sz w:val="48"/>
      <w:szCs w:val="48"/>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uiPriority w:val="9"/>
    <w:qFormat/>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qFormat/>
    <w:pPr>
      <w:keepNext/>
      <w:spacing w:before="240" w:after="60"/>
      <w:outlineLvl w:val="3"/>
    </w:pPr>
    <w:rPr>
      <w:rFonts w:ascii="Calibri" w:hAnsi="Calibri"/>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CharCharCharCharCharCharCharCharCharChar">
    <w:name w:val="Char Char Char Char Char Char Char Char Char Char"/>
    <w:basedOn w:val="Normal"/>
    <w:pPr>
      <w:spacing w:after="160" w:line="240" w:lineRule="atLeast"/>
    </w:pPr>
    <w:rPr>
      <w:rFonts w:ascii="Arial" w:hAnsi="Arial"/>
      <w:sz w:val="22"/>
      <w:szCs w:val="22"/>
    </w:rPr>
  </w:style>
  <w:style w:type="paragraph" w:styleId="ListParagraph">
    <w:name w:val="List Paragraph"/>
    <w:basedOn w:val="Normal"/>
    <w:uiPriority w:val="34"/>
    <w:qFormat/>
    <w:pPr>
      <w:ind w:left="720"/>
      <w:contextualSpacing/>
    </w:pPr>
  </w:style>
  <w:style w:type="paragraph" w:customStyle="1" w:styleId="CharCharCharCharCharCharCharCharCharChar1">
    <w:name w:val="Char Char Char Char Char Char Char Char Char Char1"/>
    <w:basedOn w:val="Normal"/>
    <w:pPr>
      <w:spacing w:after="160" w:line="240" w:lineRule="atLeast"/>
    </w:pPr>
    <w:rPr>
      <w:rFonts w:ascii="Arial" w:hAnsi="Arial"/>
      <w:sz w:val="22"/>
      <w:szCs w:val="22"/>
    </w:rPr>
  </w:style>
  <w:style w:type="character" w:customStyle="1" w:styleId="Heading2Char">
    <w:name w:val="Heading 2 Char"/>
    <w:rPr>
      <w:rFonts w:ascii=".VnTime" w:eastAsia="Times New Roman" w:hAnsi=".VnTime"/>
      <w:w w:val="100"/>
      <w:position w:val="-1"/>
      <w:sz w:val="28"/>
      <w:szCs w:val="24"/>
      <w:effect w:val="none"/>
      <w:vertAlign w:val="baseline"/>
      <w:cs w:val="0"/>
      <w:em w:val="none"/>
    </w:rPr>
  </w:style>
  <w:style w:type="character" w:customStyle="1" w:styleId="Heading3Char">
    <w:name w:val="Heading 3 Char"/>
    <w:uiPriority w:val="9"/>
    <w:rPr>
      <w:rFonts w:ascii="Calibri Light" w:eastAsia="Times New Roman" w:hAnsi="Calibri Light" w:cs="Times New Roman"/>
      <w:b/>
      <w:bCs/>
      <w:w w:val="100"/>
      <w:position w:val="-1"/>
      <w:sz w:val="26"/>
      <w:szCs w:val="26"/>
      <w:effect w:val="none"/>
      <w:vertAlign w:val="baseline"/>
      <w:cs w:val="0"/>
      <w:em w:val="none"/>
    </w:rPr>
  </w:style>
  <w:style w:type="character" w:customStyle="1" w:styleId="Heading4Char">
    <w:name w:val="Heading 4 Char"/>
    <w:uiPriority w:val="9"/>
    <w:rPr>
      <w:rFonts w:ascii="Calibri" w:eastAsia="Times New Roman" w:hAnsi="Calibri" w:cs="Times New Roman"/>
      <w:b/>
      <w:bCs/>
      <w:w w:val="100"/>
      <w:position w:val="-1"/>
      <w:sz w:val="28"/>
      <w:szCs w:val="28"/>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styleId="FollowedHyperlink">
    <w:name w:val="FollowedHyperlink"/>
    <w:uiPriority w:val="99"/>
    <w:qFormat/>
    <w:rPr>
      <w:color w:val="800080"/>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hAnsi="Times New Roman"/>
    </w:rPr>
  </w:style>
  <w:style w:type="character" w:customStyle="1" w:styleId="td-post-author-name">
    <w:name w:val="td-post-author-name"/>
    <w:rPr>
      <w:w w:val="100"/>
      <w:position w:val="-1"/>
      <w:effect w:val="none"/>
      <w:vertAlign w:val="baseline"/>
      <w:cs w:val="0"/>
      <w:em w:val="none"/>
    </w:rPr>
  </w:style>
  <w:style w:type="character" w:customStyle="1" w:styleId="td-post-date">
    <w:name w:val="td-post-date"/>
    <w:rPr>
      <w:w w:val="100"/>
      <w:position w:val="-1"/>
      <w:effect w:val="none"/>
      <w:vertAlign w:val="baseline"/>
      <w:cs w:val="0"/>
      <w:em w:val="none"/>
    </w:rPr>
  </w:style>
  <w:style w:type="character" w:customStyle="1" w:styleId="td-pulldown-size">
    <w:name w:val="td-pulldown-size"/>
    <w:rPr>
      <w:w w:val="100"/>
      <w:position w:val="-1"/>
      <w:effect w:val="none"/>
      <w:vertAlign w:val="baseline"/>
      <w:cs w:val="0"/>
      <w:em w:val="none"/>
    </w:rPr>
  </w:style>
  <w:style w:type="paragraph" w:styleId="BalloonText">
    <w:name w:val="Balloon Text"/>
    <w:basedOn w:val="Normal"/>
    <w:uiPriority w:val="99"/>
    <w:qFormat/>
    <w:rPr>
      <w:rFonts w:ascii="Segoe UI" w:hAnsi="Segoe UI" w:cs="Segoe UI"/>
      <w:sz w:val="18"/>
      <w:szCs w:val="18"/>
    </w:rPr>
  </w:style>
  <w:style w:type="character" w:customStyle="1" w:styleId="BalloonTextChar">
    <w:name w:val="Balloon Text Char"/>
    <w:uiPriority w:val="99"/>
    <w:rPr>
      <w:rFonts w:ascii="Segoe UI" w:eastAsia="Times New Roman" w:hAnsi="Segoe UI" w:cs="Segoe UI"/>
      <w:w w:val="100"/>
      <w:position w:val="-1"/>
      <w:sz w:val="18"/>
      <w:szCs w:val="18"/>
      <w:effect w:val="none"/>
      <w:vertAlign w:val="baseline"/>
      <w:cs w:val="0"/>
      <w:em w:val="none"/>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qFormat/>
    <w:rPr>
      <w:w w:val="100"/>
      <w:position w:val="-1"/>
      <w:effect w:val="none"/>
      <w:vertAlign w:val="baseline"/>
      <w:cs w:val="0"/>
      <w:em w:val="none"/>
    </w:rPr>
  </w:style>
  <w:style w:type="paragraph" w:styleId="Header">
    <w:name w:val="header"/>
    <w:basedOn w:val="Normal"/>
    <w:uiPriority w:val="99"/>
    <w:qFormat/>
    <w:pPr>
      <w:tabs>
        <w:tab w:val="center" w:pos="4513"/>
        <w:tab w:val="right" w:pos="9026"/>
      </w:tabs>
    </w:pPr>
  </w:style>
  <w:style w:type="character" w:customStyle="1" w:styleId="HeaderChar">
    <w:name w:val="Header Char"/>
    <w:uiPriority w:val="99"/>
    <w:rPr>
      <w:rFonts w:ascii=".VnTime" w:eastAsia="Times New Roman" w:hAnsi=".VnTime"/>
      <w:w w:val="100"/>
      <w:position w:val="-1"/>
      <w:sz w:val="24"/>
      <w:szCs w:val="24"/>
      <w:effect w:val="none"/>
      <w:vertAlign w:val="baseline"/>
      <w:cs w:val="0"/>
      <w:em w:val="none"/>
      <w:lang w:val="en-US" w:eastAsia="en-US"/>
    </w:rPr>
  </w:style>
  <w:style w:type="paragraph" w:styleId="Footer">
    <w:name w:val="footer"/>
    <w:basedOn w:val="Normal"/>
    <w:uiPriority w:val="99"/>
    <w:qFormat/>
    <w:pPr>
      <w:tabs>
        <w:tab w:val="center" w:pos="4513"/>
        <w:tab w:val="right" w:pos="9026"/>
      </w:tabs>
    </w:pPr>
  </w:style>
  <w:style w:type="character" w:customStyle="1" w:styleId="FooterChar">
    <w:name w:val="Footer Char"/>
    <w:uiPriority w:val="99"/>
    <w:rPr>
      <w:rFonts w:ascii=".VnTime" w:eastAsia="Times New Roman" w:hAnsi=".VnTime"/>
      <w:w w:val="100"/>
      <w:position w:val="-1"/>
      <w:sz w:val="24"/>
      <w:szCs w:val="24"/>
      <w:effect w:val="none"/>
      <w:vertAlign w:val="baseline"/>
      <w:cs w:val="0"/>
      <w:em w:val="none"/>
      <w:lang w:val="en-US" w:eastAsia="en-US"/>
    </w:rPr>
  </w:style>
  <w:style w:type="paragraph" w:customStyle="1" w:styleId="CharCharCharCharCharCharCharCharChar1Char">
    <w:name w:val="Char Char Char Char Char Char Char Char Char1 Char"/>
    <w:basedOn w:val="Normal"/>
    <w:pPr>
      <w:spacing w:after="160" w:line="240" w:lineRule="atLeast"/>
    </w:pPr>
    <w:rPr>
      <w:rFonts w:ascii="Verdana" w:hAnsi="Verdana"/>
      <w:sz w:val="20"/>
      <w:szCs w:val="20"/>
    </w:rPr>
  </w:style>
  <w:style w:type="character" w:styleId="Strong">
    <w:name w:val="Strong"/>
    <w:qFormat/>
    <w:rPr>
      <w:b/>
      <w:w w:val="100"/>
      <w:position w:val="-1"/>
      <w:effect w:val="none"/>
      <w:vertAlign w:val="baseline"/>
      <w:cs w:val="0"/>
      <w:em w:val="none"/>
    </w:rPr>
  </w:style>
  <w:style w:type="character" w:styleId="CommentReference">
    <w:name w:val="annotation reference"/>
    <w:uiPriority w:val="99"/>
    <w:qFormat/>
    <w:rPr>
      <w:w w:val="100"/>
      <w:position w:val="-1"/>
      <w:sz w:val="16"/>
      <w:szCs w:val="16"/>
      <w:effect w:val="none"/>
      <w:vertAlign w:val="baseline"/>
      <w:cs w:val="0"/>
      <w:em w:val="none"/>
    </w:rPr>
  </w:style>
  <w:style w:type="paragraph" w:styleId="CommentText">
    <w:name w:val="annotation text"/>
    <w:basedOn w:val="Normal"/>
    <w:uiPriority w:val="99"/>
    <w:qFormat/>
    <w:rPr>
      <w:sz w:val="20"/>
      <w:szCs w:val="20"/>
    </w:rPr>
  </w:style>
  <w:style w:type="character" w:customStyle="1" w:styleId="CommentTextChar">
    <w:name w:val="Comment Text Char"/>
    <w:uiPriority w:val="99"/>
    <w:rPr>
      <w:rFonts w:ascii=".VnTime" w:eastAsia="Times New Roman" w:hAnsi=".VnTime"/>
      <w:w w:val="100"/>
      <w:position w:val="-1"/>
      <w:effect w:val="none"/>
      <w:vertAlign w:val="baseline"/>
      <w:cs w:val="0"/>
      <w:em w:val="none"/>
    </w:rPr>
  </w:style>
  <w:style w:type="paragraph" w:styleId="CommentSubject">
    <w:name w:val="annotation subject"/>
    <w:basedOn w:val="CommentText"/>
    <w:next w:val="CommentText"/>
    <w:uiPriority w:val="99"/>
    <w:qFormat/>
    <w:rPr>
      <w:b/>
      <w:bCs/>
    </w:rPr>
  </w:style>
  <w:style w:type="character" w:customStyle="1" w:styleId="CommentSubjectChar">
    <w:name w:val="Comment Subject Char"/>
    <w:uiPriority w:val="99"/>
    <w:rPr>
      <w:rFonts w:ascii=".VnTime" w:eastAsia="Times New Roman" w:hAnsi=".VnTime"/>
      <w:b/>
      <w:bCs/>
      <w:w w:val="100"/>
      <w:position w:val="-1"/>
      <w:effect w:val="none"/>
      <w:vertAlign w:val="baseline"/>
      <w:cs w:val="0"/>
      <w:em w:val="none"/>
    </w:rPr>
  </w:style>
  <w:style w:type="character" w:customStyle="1" w:styleId="Heading1Char">
    <w:name w:val="Heading 1 Char"/>
    <w:uiPriority w:val="9"/>
    <w:rPr>
      <w:rFonts w:ascii="Times New Roman" w:eastAsia="Times New Roman" w:hAnsi="Times New Roman"/>
      <w:b/>
      <w:bCs/>
      <w:w w:val="100"/>
      <w:kern w:val="36"/>
      <w:position w:val="-1"/>
      <w:sz w:val="48"/>
      <w:szCs w:val="4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customStyle="1" w:styleId="CharCharCharCharCharCharCharCharChar1Char0">
    <w:name w:val="Char Char Char Char Char Char Char Char Char1 Char"/>
    <w:basedOn w:val="Normal"/>
    <w:rsid w:val="00336E73"/>
    <w:pPr>
      <w:suppressAutoHyphens w:val="0"/>
      <w:spacing w:after="160" w:line="240" w:lineRule="exact"/>
      <w:ind w:leftChars="0" w:left="0" w:firstLineChars="0" w:firstLine="0"/>
      <w:textDirection w:val="lrTb"/>
      <w:textAlignment w:val="auto"/>
      <w:outlineLvl w:val="9"/>
    </w:pPr>
    <w:rPr>
      <w:rFonts w:ascii="Verdana" w:hAnsi="Verdana"/>
      <w:positio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54028">
      <w:bodyDiv w:val="1"/>
      <w:marLeft w:val="0"/>
      <w:marRight w:val="0"/>
      <w:marTop w:val="0"/>
      <w:marBottom w:val="0"/>
      <w:divBdr>
        <w:top w:val="none" w:sz="0" w:space="0" w:color="auto"/>
        <w:left w:val="none" w:sz="0" w:space="0" w:color="auto"/>
        <w:bottom w:val="none" w:sz="0" w:space="0" w:color="auto"/>
        <w:right w:val="none" w:sz="0" w:space="0" w:color="auto"/>
      </w:divBdr>
    </w:div>
    <w:div w:id="374089130">
      <w:bodyDiv w:val="1"/>
      <w:marLeft w:val="0"/>
      <w:marRight w:val="0"/>
      <w:marTop w:val="0"/>
      <w:marBottom w:val="0"/>
      <w:divBdr>
        <w:top w:val="none" w:sz="0" w:space="0" w:color="auto"/>
        <w:left w:val="none" w:sz="0" w:space="0" w:color="auto"/>
        <w:bottom w:val="none" w:sz="0" w:space="0" w:color="auto"/>
        <w:right w:val="none" w:sz="0" w:space="0" w:color="auto"/>
      </w:divBdr>
    </w:div>
    <w:div w:id="485246929">
      <w:bodyDiv w:val="1"/>
      <w:marLeft w:val="0"/>
      <w:marRight w:val="0"/>
      <w:marTop w:val="0"/>
      <w:marBottom w:val="0"/>
      <w:divBdr>
        <w:top w:val="none" w:sz="0" w:space="0" w:color="auto"/>
        <w:left w:val="none" w:sz="0" w:space="0" w:color="auto"/>
        <w:bottom w:val="none" w:sz="0" w:space="0" w:color="auto"/>
        <w:right w:val="none" w:sz="0" w:space="0" w:color="auto"/>
      </w:divBdr>
    </w:div>
    <w:div w:id="585267804">
      <w:bodyDiv w:val="1"/>
      <w:marLeft w:val="0"/>
      <w:marRight w:val="0"/>
      <w:marTop w:val="0"/>
      <w:marBottom w:val="0"/>
      <w:divBdr>
        <w:top w:val="none" w:sz="0" w:space="0" w:color="auto"/>
        <w:left w:val="none" w:sz="0" w:space="0" w:color="auto"/>
        <w:bottom w:val="none" w:sz="0" w:space="0" w:color="auto"/>
        <w:right w:val="none" w:sz="0" w:space="0" w:color="auto"/>
      </w:divBdr>
    </w:div>
    <w:div w:id="619069603">
      <w:bodyDiv w:val="1"/>
      <w:marLeft w:val="0"/>
      <w:marRight w:val="0"/>
      <w:marTop w:val="0"/>
      <w:marBottom w:val="0"/>
      <w:divBdr>
        <w:top w:val="none" w:sz="0" w:space="0" w:color="auto"/>
        <w:left w:val="none" w:sz="0" w:space="0" w:color="auto"/>
        <w:bottom w:val="none" w:sz="0" w:space="0" w:color="auto"/>
        <w:right w:val="none" w:sz="0" w:space="0" w:color="auto"/>
      </w:divBdr>
    </w:div>
    <w:div w:id="709109366">
      <w:bodyDiv w:val="1"/>
      <w:marLeft w:val="0"/>
      <w:marRight w:val="0"/>
      <w:marTop w:val="0"/>
      <w:marBottom w:val="0"/>
      <w:divBdr>
        <w:top w:val="none" w:sz="0" w:space="0" w:color="auto"/>
        <w:left w:val="none" w:sz="0" w:space="0" w:color="auto"/>
        <w:bottom w:val="none" w:sz="0" w:space="0" w:color="auto"/>
        <w:right w:val="none" w:sz="0" w:space="0" w:color="auto"/>
      </w:divBdr>
    </w:div>
    <w:div w:id="711468150">
      <w:bodyDiv w:val="1"/>
      <w:marLeft w:val="0"/>
      <w:marRight w:val="0"/>
      <w:marTop w:val="0"/>
      <w:marBottom w:val="0"/>
      <w:divBdr>
        <w:top w:val="none" w:sz="0" w:space="0" w:color="auto"/>
        <w:left w:val="none" w:sz="0" w:space="0" w:color="auto"/>
        <w:bottom w:val="none" w:sz="0" w:space="0" w:color="auto"/>
        <w:right w:val="none" w:sz="0" w:space="0" w:color="auto"/>
      </w:divBdr>
    </w:div>
    <w:div w:id="721558186">
      <w:bodyDiv w:val="1"/>
      <w:marLeft w:val="0"/>
      <w:marRight w:val="0"/>
      <w:marTop w:val="0"/>
      <w:marBottom w:val="0"/>
      <w:divBdr>
        <w:top w:val="none" w:sz="0" w:space="0" w:color="auto"/>
        <w:left w:val="none" w:sz="0" w:space="0" w:color="auto"/>
        <w:bottom w:val="none" w:sz="0" w:space="0" w:color="auto"/>
        <w:right w:val="none" w:sz="0" w:space="0" w:color="auto"/>
      </w:divBdr>
    </w:div>
    <w:div w:id="722485892">
      <w:bodyDiv w:val="1"/>
      <w:marLeft w:val="0"/>
      <w:marRight w:val="0"/>
      <w:marTop w:val="0"/>
      <w:marBottom w:val="0"/>
      <w:divBdr>
        <w:top w:val="none" w:sz="0" w:space="0" w:color="auto"/>
        <w:left w:val="none" w:sz="0" w:space="0" w:color="auto"/>
        <w:bottom w:val="none" w:sz="0" w:space="0" w:color="auto"/>
        <w:right w:val="none" w:sz="0" w:space="0" w:color="auto"/>
      </w:divBdr>
    </w:div>
    <w:div w:id="724067664">
      <w:bodyDiv w:val="1"/>
      <w:marLeft w:val="0"/>
      <w:marRight w:val="0"/>
      <w:marTop w:val="0"/>
      <w:marBottom w:val="0"/>
      <w:divBdr>
        <w:top w:val="none" w:sz="0" w:space="0" w:color="auto"/>
        <w:left w:val="none" w:sz="0" w:space="0" w:color="auto"/>
        <w:bottom w:val="none" w:sz="0" w:space="0" w:color="auto"/>
        <w:right w:val="none" w:sz="0" w:space="0" w:color="auto"/>
      </w:divBdr>
    </w:div>
    <w:div w:id="850946445">
      <w:bodyDiv w:val="1"/>
      <w:marLeft w:val="0"/>
      <w:marRight w:val="0"/>
      <w:marTop w:val="0"/>
      <w:marBottom w:val="0"/>
      <w:divBdr>
        <w:top w:val="none" w:sz="0" w:space="0" w:color="auto"/>
        <w:left w:val="none" w:sz="0" w:space="0" w:color="auto"/>
        <w:bottom w:val="none" w:sz="0" w:space="0" w:color="auto"/>
        <w:right w:val="none" w:sz="0" w:space="0" w:color="auto"/>
      </w:divBdr>
    </w:div>
    <w:div w:id="909314232">
      <w:bodyDiv w:val="1"/>
      <w:marLeft w:val="0"/>
      <w:marRight w:val="0"/>
      <w:marTop w:val="0"/>
      <w:marBottom w:val="0"/>
      <w:divBdr>
        <w:top w:val="none" w:sz="0" w:space="0" w:color="auto"/>
        <w:left w:val="none" w:sz="0" w:space="0" w:color="auto"/>
        <w:bottom w:val="none" w:sz="0" w:space="0" w:color="auto"/>
        <w:right w:val="none" w:sz="0" w:space="0" w:color="auto"/>
      </w:divBdr>
    </w:div>
    <w:div w:id="1223756983">
      <w:bodyDiv w:val="1"/>
      <w:marLeft w:val="0"/>
      <w:marRight w:val="0"/>
      <w:marTop w:val="0"/>
      <w:marBottom w:val="0"/>
      <w:divBdr>
        <w:top w:val="none" w:sz="0" w:space="0" w:color="auto"/>
        <w:left w:val="none" w:sz="0" w:space="0" w:color="auto"/>
        <w:bottom w:val="none" w:sz="0" w:space="0" w:color="auto"/>
        <w:right w:val="none" w:sz="0" w:space="0" w:color="auto"/>
      </w:divBdr>
    </w:div>
    <w:div w:id="1267422103">
      <w:bodyDiv w:val="1"/>
      <w:marLeft w:val="0"/>
      <w:marRight w:val="0"/>
      <w:marTop w:val="0"/>
      <w:marBottom w:val="0"/>
      <w:divBdr>
        <w:top w:val="none" w:sz="0" w:space="0" w:color="auto"/>
        <w:left w:val="none" w:sz="0" w:space="0" w:color="auto"/>
        <w:bottom w:val="none" w:sz="0" w:space="0" w:color="auto"/>
        <w:right w:val="none" w:sz="0" w:space="0" w:color="auto"/>
      </w:divBdr>
    </w:div>
    <w:div w:id="1379477294">
      <w:bodyDiv w:val="1"/>
      <w:marLeft w:val="0"/>
      <w:marRight w:val="0"/>
      <w:marTop w:val="0"/>
      <w:marBottom w:val="0"/>
      <w:divBdr>
        <w:top w:val="none" w:sz="0" w:space="0" w:color="auto"/>
        <w:left w:val="none" w:sz="0" w:space="0" w:color="auto"/>
        <w:bottom w:val="none" w:sz="0" w:space="0" w:color="auto"/>
        <w:right w:val="none" w:sz="0" w:space="0" w:color="auto"/>
      </w:divBdr>
    </w:div>
    <w:div w:id="1484739013">
      <w:bodyDiv w:val="1"/>
      <w:marLeft w:val="0"/>
      <w:marRight w:val="0"/>
      <w:marTop w:val="0"/>
      <w:marBottom w:val="0"/>
      <w:divBdr>
        <w:top w:val="none" w:sz="0" w:space="0" w:color="auto"/>
        <w:left w:val="none" w:sz="0" w:space="0" w:color="auto"/>
        <w:bottom w:val="none" w:sz="0" w:space="0" w:color="auto"/>
        <w:right w:val="none" w:sz="0" w:space="0" w:color="auto"/>
      </w:divBdr>
    </w:div>
    <w:div w:id="1564290976">
      <w:bodyDiv w:val="1"/>
      <w:marLeft w:val="0"/>
      <w:marRight w:val="0"/>
      <w:marTop w:val="0"/>
      <w:marBottom w:val="0"/>
      <w:divBdr>
        <w:top w:val="none" w:sz="0" w:space="0" w:color="auto"/>
        <w:left w:val="none" w:sz="0" w:space="0" w:color="auto"/>
        <w:bottom w:val="none" w:sz="0" w:space="0" w:color="auto"/>
        <w:right w:val="none" w:sz="0" w:space="0" w:color="auto"/>
      </w:divBdr>
    </w:div>
    <w:div w:id="1670595553">
      <w:bodyDiv w:val="1"/>
      <w:marLeft w:val="0"/>
      <w:marRight w:val="0"/>
      <w:marTop w:val="0"/>
      <w:marBottom w:val="0"/>
      <w:divBdr>
        <w:top w:val="none" w:sz="0" w:space="0" w:color="auto"/>
        <w:left w:val="none" w:sz="0" w:space="0" w:color="auto"/>
        <w:bottom w:val="none" w:sz="0" w:space="0" w:color="auto"/>
        <w:right w:val="none" w:sz="0" w:space="0" w:color="auto"/>
      </w:divBdr>
    </w:div>
    <w:div w:id="1950627955">
      <w:bodyDiv w:val="1"/>
      <w:marLeft w:val="0"/>
      <w:marRight w:val="0"/>
      <w:marTop w:val="0"/>
      <w:marBottom w:val="0"/>
      <w:divBdr>
        <w:top w:val="none" w:sz="0" w:space="0" w:color="auto"/>
        <w:left w:val="none" w:sz="0" w:space="0" w:color="auto"/>
        <w:bottom w:val="none" w:sz="0" w:space="0" w:color="auto"/>
        <w:right w:val="none" w:sz="0" w:space="0" w:color="auto"/>
      </w:divBdr>
    </w:div>
    <w:div w:id="1965578581">
      <w:bodyDiv w:val="1"/>
      <w:marLeft w:val="0"/>
      <w:marRight w:val="0"/>
      <w:marTop w:val="0"/>
      <w:marBottom w:val="0"/>
      <w:divBdr>
        <w:top w:val="none" w:sz="0" w:space="0" w:color="auto"/>
        <w:left w:val="none" w:sz="0" w:space="0" w:color="auto"/>
        <w:bottom w:val="none" w:sz="0" w:space="0" w:color="auto"/>
        <w:right w:val="none" w:sz="0" w:space="0" w:color="auto"/>
      </w:divBdr>
    </w:div>
    <w:div w:id="1978992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ustomXml" Target="../customXml/item3.xml"/><Relationship Id="rId4"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PcWCBZK9RkcFU0kF2CltH81NjQ==">CgMxLjA4AHIhMWJTNGtpZHhab2toalJQU2lETnR6RmRyVk1PUDc4UEYw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F04C0-4F15-442C-8848-B5E0FD1F69F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FD983A9-17BD-4960-93FD-12D961CF1032}"/>
</file>

<file path=customXml/itemProps4.xml><?xml version="1.0" encoding="utf-8"?>
<ds:datastoreItem xmlns:ds="http://schemas.openxmlformats.org/officeDocument/2006/customXml" ds:itemID="{288E5C14-2A9F-4D92-AE12-7C216A18A8C7}"/>
</file>

<file path=customXml/itemProps5.xml><?xml version="1.0" encoding="utf-8"?>
<ds:datastoreItem xmlns:ds="http://schemas.openxmlformats.org/officeDocument/2006/customXml" ds:itemID="{49E65DDB-8279-4363-8890-CC9E6259AC09}"/>
</file>

<file path=docProps/app.xml><?xml version="1.0" encoding="utf-8"?>
<Properties xmlns="http://schemas.openxmlformats.org/officeDocument/2006/extended-properties" xmlns:vt="http://schemas.openxmlformats.org/officeDocument/2006/docPropsVTypes">
  <Template>Normal</Template>
  <TotalTime>135</TotalTime>
  <Pages>4</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HUYEN</cp:lastModifiedBy>
  <cp:revision>25</cp:revision>
  <cp:lastPrinted>2025-05-27T07:36:00Z</cp:lastPrinted>
  <dcterms:created xsi:type="dcterms:W3CDTF">2025-04-18T10:24:00Z</dcterms:created>
  <dcterms:modified xsi:type="dcterms:W3CDTF">2025-06-03T08:27:00Z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786c7c01656e8918f814a8f1cd4fc24789760912a49cf7d36aa1c458d48f4bbe</vt:lpwstr>
  </property>
</Properties>
</file>